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:rsidTr="3259EAD8">
        <w:trPr>
          <w:trHeight w:val="30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:rsidR="005C2EC8" w:rsidRPr="005C2EC8" w:rsidRDefault="005C2EC8" w:rsidP="3259EAD8">
            <w:pPr>
              <w:rPr>
                <w:rFonts w:asciiTheme="minorHAnsi" w:hAnsiTheme="minorHAnsi" w:cstheme="minorBidi"/>
                <w:sz w:val="10"/>
                <w:szCs w:val="10"/>
              </w:rPr>
            </w:pPr>
            <w:bookmarkStart w:id="0" w:name="OLE_LINK1"/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656704" behindDoc="1" locked="0" layoutInCell="1" allowOverlap="1" wp14:anchorId="38190860" wp14:editId="17F5CDCD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2971863" cy="657550"/>
                  <wp:effectExtent l="0" t="0" r="0" b="9525"/>
                  <wp:wrapNone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63" cy="6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                     </w:t>
            </w:r>
            <w:r w:rsidR="395DC93E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</w:t>
            </w:r>
            <w:r w:rsidR="569817D9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</w:t>
            </w:r>
            <w:r w:rsidR="36CA7590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</w:t>
            </w:r>
          </w:p>
          <w:p w:rsidR="005C2EC8" w:rsidRDefault="005C2EC8" w:rsidP="00D25E02">
            <w:pPr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</w:pPr>
          </w:p>
          <w:p w:rsidR="00D25E02" w:rsidRPr="00D25E02" w:rsidRDefault="00D25E02" w:rsidP="3259EAD8">
            <w:pPr>
              <w:rPr>
                <w:rFonts w:asciiTheme="minorHAnsi" w:hAnsiTheme="minorHAnsi" w:cstheme="minorBidi"/>
                <w:b/>
                <w:bCs/>
                <w:color w:val="21517E"/>
                <w:sz w:val="16"/>
                <w:szCs w:val="16"/>
              </w:rPr>
            </w:pPr>
          </w:p>
          <w:p w:rsidR="005C2EC8" w:rsidRPr="005C2EC8" w:rsidRDefault="063FF629" w:rsidP="3259EAD8">
            <w:pPr>
              <w:rPr>
                <w:rFonts w:asciiTheme="minorHAnsi" w:hAnsiTheme="minorHAnsi" w:cstheme="minorBidi"/>
                <w:sz w:val="10"/>
                <w:szCs w:val="10"/>
              </w:rPr>
            </w:pPr>
            <w:r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3259EAD8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</w:t>
            </w:r>
            <w:r w:rsidR="36CA7590" w:rsidRPr="3259EAD8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 w:rsidR="008E2565">
              <w:rPr>
                <w:rFonts w:asciiTheme="minorHAnsi" w:hAnsiTheme="minorHAnsi" w:cstheme="minorBidi"/>
                <w:b/>
                <w:bCs/>
                <w:color w:val="21517E"/>
              </w:rPr>
              <w:t>2</w:t>
            </w:r>
            <w:r w:rsidR="000E09C2" w:rsidRPr="001D4E74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5</w:t>
            </w:r>
            <w:r w:rsidR="005C2EC8" w:rsidRPr="3259EAD8">
              <w:rPr>
                <w:rFonts w:asciiTheme="minorHAnsi" w:hAnsiTheme="minorHAnsi" w:cstheme="minorBidi"/>
                <w:b/>
                <w:bCs/>
                <w:color w:val="21517E"/>
              </w:rPr>
              <w:t>.</w:t>
            </w:r>
            <w:r w:rsidR="00600355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0</w:t>
            </w:r>
            <w:r w:rsidR="00D851D3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9</w:t>
            </w:r>
            <w:r w:rsidR="005C2EC8" w:rsidRPr="3259EAD8">
              <w:rPr>
                <w:rFonts w:asciiTheme="minorHAnsi" w:hAnsiTheme="minorHAnsi" w:cstheme="minorBidi"/>
                <w:b/>
                <w:bCs/>
                <w:color w:val="21517E"/>
              </w:rPr>
              <w:t>.202</w:t>
            </w:r>
            <w:r w:rsidR="00600355">
              <w:rPr>
                <w:rFonts w:asciiTheme="minorHAnsi" w:hAnsiTheme="minorHAnsi" w:cstheme="minorBidi"/>
                <w:b/>
                <w:bCs/>
                <w:color w:val="21517E"/>
              </w:rPr>
              <w:t>6</w:t>
            </w:r>
          </w:p>
          <w:p w:rsidR="3259EAD8" w:rsidRPr="00D25E02" w:rsidRDefault="3259EAD8" w:rsidP="00D25E02">
            <w:pPr>
              <w:outlineLvl w:val="0"/>
              <w:rPr>
                <w:rFonts w:asciiTheme="majorHAnsi" w:hAnsiTheme="majorHAnsi" w:cstheme="majorBidi"/>
              </w:rPr>
            </w:pPr>
          </w:p>
          <w:p w:rsidR="00D25E02" w:rsidRPr="00D25E02" w:rsidRDefault="00D25E02" w:rsidP="00D25E02">
            <w:pPr>
              <w:outlineLvl w:val="0"/>
              <w:rPr>
                <w:rFonts w:asciiTheme="majorHAnsi" w:hAnsiTheme="majorHAnsi" w:cstheme="majorBidi"/>
              </w:rPr>
            </w:pPr>
          </w:p>
          <w:p w:rsidR="005C2EC8" w:rsidRPr="00304AE7" w:rsidRDefault="002B173F" w:rsidP="002B173F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 w:rsidRPr="00304AE7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ІНДЕКС СІЛЬСЬКОГОСПОДАРСЬКОЇ ПРОДУКЦІЇ</w:t>
            </w:r>
            <w:r w:rsidR="005C2EC8" w:rsidRPr="00304AE7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:rsidR="005C2EC8" w:rsidRPr="00AB3E99" w:rsidRDefault="00845288" w:rsidP="000E09C2">
            <w:pPr>
              <w:spacing w:before="60" w:after="40" w:line="240" w:lineRule="exact"/>
              <w:outlineLvl w:val="0"/>
              <w:rPr>
                <w:rFonts w:asciiTheme="minorHAnsi" w:hAnsiTheme="minorHAnsi" w:cstheme="minorBidi"/>
                <w:i/>
                <w:iCs/>
                <w:color w:val="21517E"/>
              </w:rPr>
            </w:pPr>
            <w:r w:rsidRPr="00304AE7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в </w:t>
            </w:r>
            <w:r w:rsidR="008E2565" w:rsidRPr="00304AE7">
              <w:rPr>
                <w:rFonts w:asciiTheme="minorHAnsi" w:hAnsiTheme="minorHAnsi" w:cstheme="minorBidi"/>
                <w:i/>
                <w:iCs/>
                <w:color w:val="DC9529"/>
              </w:rPr>
              <w:t>Чернівецькій області</w:t>
            </w:r>
            <w:r w:rsidR="005C2EC8" w:rsidRPr="00304AE7">
              <w:rPr>
                <w:rFonts w:asciiTheme="minorHAnsi" w:hAnsiTheme="minorHAnsi" w:cstheme="minorBid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5C2EC8" w:rsidRPr="00304AE7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за </w:t>
            </w:r>
            <w:r w:rsidR="00BA2B95" w:rsidRPr="00304AE7">
              <w:rPr>
                <w:rFonts w:asciiTheme="minorHAnsi" w:hAnsiTheme="minorHAnsi" w:cstheme="minorBidi"/>
                <w:i/>
                <w:iCs/>
                <w:color w:val="DC9529"/>
                <w:lang w:val="ru-RU"/>
              </w:rPr>
              <w:t>січень</w:t>
            </w:r>
            <w:r w:rsidR="00211958" w:rsidRPr="00304AE7">
              <w:rPr>
                <w:rFonts w:asciiTheme="minorHAnsi" w:hAnsiTheme="minorHAnsi" w:cstheme="minorBidi"/>
                <w:i/>
                <w:iCs/>
                <w:color w:val="DC9529"/>
              </w:rPr>
              <w:t>–</w:t>
            </w:r>
            <w:r w:rsidR="00D851D3">
              <w:rPr>
                <w:rFonts w:asciiTheme="minorHAnsi" w:hAnsiTheme="minorHAnsi" w:cstheme="minorBidi"/>
                <w:i/>
                <w:iCs/>
                <w:color w:val="DC9529"/>
              </w:rPr>
              <w:t>серпень</w:t>
            </w:r>
            <w:r w:rsidR="00BA2B95" w:rsidRPr="00304AE7">
              <w:rPr>
                <w:rFonts w:asciiTheme="minorHAnsi" w:hAnsiTheme="minorHAnsi" w:cstheme="minorBidi"/>
                <w:i/>
                <w:iCs/>
                <w:color w:val="DC9529"/>
                <w:lang w:val="ru-RU"/>
              </w:rPr>
              <w:t xml:space="preserve"> </w:t>
            </w:r>
            <w:r w:rsidR="005C2EC8" w:rsidRPr="00304AE7">
              <w:rPr>
                <w:rFonts w:asciiTheme="minorHAnsi" w:hAnsiTheme="minorHAnsi" w:cstheme="minorBidi"/>
                <w:i/>
                <w:iCs/>
                <w:color w:val="DC9529"/>
              </w:rPr>
              <w:t>202</w:t>
            </w:r>
            <w:r w:rsidR="00BA2B95" w:rsidRPr="00304AE7">
              <w:rPr>
                <w:rFonts w:asciiTheme="minorHAnsi" w:hAnsiTheme="minorHAnsi" w:cstheme="minorBidi"/>
                <w:i/>
                <w:iCs/>
                <w:color w:val="DC9529"/>
              </w:rPr>
              <w:t>6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7DA9B078" wp14:editId="14610F0D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114300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C2EC8" w:rsidRPr="00B60B5A" w:rsidRDefault="005C2EC8" w:rsidP="00020772">
            <w:pPr>
              <w:ind w:left="186"/>
            </w:pPr>
          </w:p>
          <w:p w:rsidR="005C2EC8" w:rsidRPr="00B60B5A" w:rsidRDefault="005C2EC8" w:rsidP="00020772">
            <w:pPr>
              <w:ind w:left="186"/>
            </w:pPr>
          </w:p>
        </w:tc>
      </w:tr>
      <w:tr w:rsidR="005C2EC8" w:rsidRPr="00F57ACB" w:rsidTr="3259EAD8">
        <w:trPr>
          <w:trHeight w:val="1260"/>
        </w:trPr>
        <w:tc>
          <w:tcPr>
            <w:tcW w:w="6663" w:type="dxa"/>
            <w:vMerge/>
          </w:tcPr>
          <w:p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:rsidR="002C27F0" w:rsidRPr="002C27F0" w:rsidRDefault="002C27F0" w:rsidP="00A37B2B">
            <w:pPr>
              <w:pStyle w:val="--121"/>
              <w:spacing w:before="80"/>
              <w:jc w:val="center"/>
              <w:rPr>
                <w:sz w:val="20"/>
                <w:szCs w:val="20"/>
                <w:lang w:eastAsia="uk-UA"/>
              </w:rPr>
            </w:pPr>
            <w:r w:rsidRPr="002C27F0">
              <w:rPr>
                <w:sz w:val="20"/>
                <w:szCs w:val="20"/>
                <w:lang w:eastAsia="uk-UA"/>
              </w:rPr>
              <w:t>Головне управління статистики</w:t>
            </w:r>
          </w:p>
          <w:p w:rsidR="005C2EC8" w:rsidRPr="002530AB" w:rsidRDefault="00C10D9F" w:rsidP="00A37B2B">
            <w:pPr>
              <w:pStyle w:val="--121"/>
              <w:spacing w:after="8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2C27F0" w:rsidRPr="002C27F0">
              <w:rPr>
                <w:sz w:val="20"/>
                <w:szCs w:val="20"/>
                <w:lang w:eastAsia="uk-UA"/>
              </w:rPr>
              <w:t xml:space="preserve"> Чернівецькій області</w:t>
            </w:r>
          </w:p>
          <w:p w:rsidR="005C2EC8" w:rsidRPr="009A410E" w:rsidRDefault="005C2EC8" w:rsidP="00020772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4D80FDF6" wp14:editId="689B98B6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>
              <w:t xml:space="preserve"> </w:t>
            </w:r>
            <w:r w:rsidR="002C27F0" w:rsidRPr="002C27F0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www.cv.ukrstat.gov.ua</w:t>
            </w:r>
          </w:p>
          <w:p w:rsidR="005C2EC8" w:rsidRPr="000802BE" w:rsidRDefault="005C2EC8" w:rsidP="00020772">
            <w:pPr>
              <w:ind w:left="176" w:right="-195"/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343E6FDC" wp14:editId="5A561A6B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 </w:t>
            </w:r>
            <w:r w:rsidR="002C27F0" w:rsidRPr="002C27F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gus@cv.ukrstat.gov.ua </w:t>
            </w:r>
          </w:p>
          <w:p w:rsidR="005C2EC8" w:rsidRPr="00E94112" w:rsidRDefault="005C2EC8" w:rsidP="3259EAD8">
            <w:pPr>
              <w:spacing w:after="60"/>
              <w:ind w:left="119"/>
              <w:rPr>
                <w:rFonts w:asciiTheme="minorHAnsi" w:hAnsiTheme="minorHAnsi" w:cstheme="minorBid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440705C" wp14:editId="7F2B946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714D4C3"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3259EAD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="002C27F0" w:rsidRPr="002C27F0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+38 (0372) 55 </w:t>
            </w:r>
            <w:r w:rsidR="00A37B2B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</w:t>
            </w:r>
            <w:r w:rsidR="002C27F0" w:rsidRPr="002C27F0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9 42</w:t>
            </w:r>
          </w:p>
        </w:tc>
      </w:tr>
    </w:tbl>
    <w:p w:rsidR="00846C6B" w:rsidRDefault="00846C6B" w:rsidP="00111992">
      <w:pPr>
        <w:pStyle w:val="--12"/>
      </w:pPr>
    </w:p>
    <w:p w:rsidR="00A55132" w:rsidRDefault="00A55132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:rsidR="00AE21C4" w:rsidRDefault="008E2565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008E2565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</w:t>
      </w:r>
      <w:r w:rsidR="00434A3A">
        <w:rPr>
          <w:rFonts w:ascii="Calibri" w:hAnsi="Calibri" w:cs="Calibri"/>
          <w:color w:val="1F4E79" w:themeColor="accent5" w:themeShade="80"/>
        </w:rPr>
        <w:t>в січні</w:t>
      </w:r>
      <w:r w:rsidR="00211958">
        <w:rPr>
          <w:rFonts w:ascii="Calibri" w:hAnsi="Calibri" w:cs="Calibri"/>
          <w:color w:val="1F4E79" w:themeColor="accent5" w:themeShade="80"/>
        </w:rPr>
        <w:t>–</w:t>
      </w:r>
      <w:r w:rsidR="00D851D3">
        <w:rPr>
          <w:rFonts w:ascii="Calibri" w:hAnsi="Calibri" w:cs="Calibri"/>
          <w:color w:val="1F4E79" w:themeColor="accent5" w:themeShade="80"/>
        </w:rPr>
        <w:t>серпні</w:t>
      </w:r>
      <w:r w:rsidR="00211958">
        <w:rPr>
          <w:rFonts w:ascii="Calibri" w:hAnsi="Calibri" w:cs="Calibri"/>
          <w:color w:val="1F4E79" w:themeColor="accent5" w:themeShade="80"/>
        </w:rPr>
        <w:t xml:space="preserve"> </w:t>
      </w:r>
      <w:r w:rsidRPr="008E2565">
        <w:rPr>
          <w:rFonts w:ascii="Calibri" w:hAnsi="Calibri" w:cs="Calibri"/>
          <w:color w:val="1F4E79" w:themeColor="accent5" w:themeShade="80"/>
        </w:rPr>
        <w:t>202</w:t>
      </w:r>
      <w:r w:rsidR="00434A3A">
        <w:rPr>
          <w:rFonts w:ascii="Calibri" w:hAnsi="Calibri" w:cs="Calibri"/>
          <w:color w:val="1F4E79" w:themeColor="accent5" w:themeShade="80"/>
        </w:rPr>
        <w:t>6</w:t>
      </w:r>
      <w:r w:rsidRPr="008E2565">
        <w:rPr>
          <w:rFonts w:ascii="Calibri" w:hAnsi="Calibri" w:cs="Calibri"/>
          <w:color w:val="1F4E79" w:themeColor="accent5" w:themeShade="80"/>
        </w:rPr>
        <w:t xml:space="preserve">р. </w:t>
      </w:r>
      <w:r w:rsidR="00D851D3">
        <w:rPr>
          <w:rFonts w:ascii="Calibri" w:hAnsi="Calibri" w:cs="Calibri"/>
          <w:color w:val="1F4E79" w:themeColor="accent5" w:themeShade="80"/>
        </w:rPr>
        <w:t>зменшився</w:t>
      </w:r>
      <w:r w:rsidR="00600355" w:rsidRPr="008E2565">
        <w:rPr>
          <w:rFonts w:ascii="Calibri" w:hAnsi="Calibri" w:cs="Calibri"/>
          <w:color w:val="1F4E79" w:themeColor="accent5" w:themeShade="80"/>
        </w:rPr>
        <w:t xml:space="preserve"> </w:t>
      </w:r>
      <w:r w:rsidRPr="008E2565">
        <w:rPr>
          <w:rFonts w:ascii="Calibri" w:hAnsi="Calibri" w:cs="Calibri"/>
          <w:color w:val="1F4E79" w:themeColor="accent5" w:themeShade="80"/>
        </w:rPr>
        <w:t>порівняно</w:t>
      </w:r>
      <w:r w:rsidR="00600355">
        <w:rPr>
          <w:rFonts w:ascii="Calibri" w:hAnsi="Calibri" w:cs="Calibri"/>
          <w:color w:val="1F4E79" w:themeColor="accent5" w:themeShade="80"/>
        </w:rPr>
        <w:t xml:space="preserve"> </w:t>
      </w:r>
      <w:r w:rsidRPr="008E2565">
        <w:rPr>
          <w:rFonts w:ascii="Calibri" w:hAnsi="Calibri" w:cs="Calibri"/>
          <w:color w:val="1F4E79" w:themeColor="accent5" w:themeShade="80"/>
        </w:rPr>
        <w:t xml:space="preserve">з </w:t>
      </w:r>
      <w:r w:rsidR="00434A3A">
        <w:rPr>
          <w:rFonts w:ascii="Calibri" w:hAnsi="Calibri" w:cs="Calibri"/>
          <w:color w:val="1F4E79" w:themeColor="accent5" w:themeShade="80"/>
        </w:rPr>
        <w:t>січнем</w:t>
      </w:r>
      <w:r w:rsidR="00211958">
        <w:rPr>
          <w:rFonts w:ascii="Calibri" w:hAnsi="Calibri" w:cs="Calibri"/>
          <w:color w:val="1F4E79" w:themeColor="accent5" w:themeShade="80"/>
        </w:rPr>
        <w:t>–</w:t>
      </w:r>
      <w:r w:rsidR="00D851D3">
        <w:rPr>
          <w:rFonts w:ascii="Calibri" w:hAnsi="Calibri" w:cs="Calibri"/>
          <w:color w:val="1F4E79" w:themeColor="accent5" w:themeShade="80"/>
        </w:rPr>
        <w:t>серпнем</w:t>
      </w:r>
      <w:r w:rsidR="00434A3A">
        <w:rPr>
          <w:rFonts w:ascii="Calibri" w:hAnsi="Calibri" w:cs="Calibri"/>
          <w:color w:val="1F4E79" w:themeColor="accent5" w:themeShade="80"/>
        </w:rPr>
        <w:t xml:space="preserve"> </w:t>
      </w:r>
      <w:r w:rsidRPr="008E2565">
        <w:rPr>
          <w:rFonts w:ascii="Calibri" w:hAnsi="Calibri" w:cs="Calibri"/>
          <w:color w:val="1F4E79" w:themeColor="accent5" w:themeShade="80"/>
        </w:rPr>
        <w:t>202</w:t>
      </w:r>
      <w:r w:rsidR="00434A3A">
        <w:rPr>
          <w:rFonts w:ascii="Calibri" w:hAnsi="Calibri" w:cs="Calibri"/>
          <w:color w:val="1F4E79" w:themeColor="accent5" w:themeShade="80"/>
        </w:rPr>
        <w:t>5</w:t>
      </w:r>
      <w:r w:rsidRPr="008E2565">
        <w:rPr>
          <w:rFonts w:ascii="Calibri" w:hAnsi="Calibri" w:cs="Calibri"/>
          <w:color w:val="1F4E79" w:themeColor="accent5" w:themeShade="80"/>
        </w:rPr>
        <w:t xml:space="preserve">р. на </w:t>
      </w:r>
      <w:r w:rsidR="00D851D3">
        <w:rPr>
          <w:rFonts w:ascii="Calibri" w:hAnsi="Calibri" w:cs="Calibri"/>
          <w:color w:val="1F4E79" w:themeColor="accent5" w:themeShade="80"/>
        </w:rPr>
        <w:t>3,0</w:t>
      </w:r>
      <w:r w:rsidRPr="008E2565">
        <w:rPr>
          <w:rFonts w:ascii="Calibri" w:hAnsi="Calibri" w:cs="Calibri"/>
          <w:color w:val="1F4E79" w:themeColor="accent5" w:themeShade="80"/>
        </w:rPr>
        <w:t>%.</w:t>
      </w:r>
    </w:p>
    <w:p w:rsidR="008E2565" w:rsidRPr="00353E37" w:rsidRDefault="008E2565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</w:p>
    <w:p w:rsidR="00434A3A" w:rsidRPr="00304AE7" w:rsidRDefault="00434A3A" w:rsidP="00434A3A">
      <w:pPr>
        <w:spacing w:before="60" w:line="228" w:lineRule="auto"/>
        <w:jc w:val="center"/>
        <w:rPr>
          <w:rFonts w:ascii="Calibri" w:hAnsi="Calibri"/>
          <w:color w:val="DC9529"/>
        </w:rPr>
      </w:pPr>
      <w:r w:rsidRPr="00304AE7">
        <w:rPr>
          <w:rFonts w:ascii="Calibri" w:hAnsi="Calibri" w:cs="Arial"/>
          <w:b/>
          <w:color w:val="DC9529"/>
        </w:rPr>
        <w:t>Індекси сільськогосподарської продукції</w:t>
      </w:r>
      <w:r w:rsidRPr="00304AE7">
        <w:rPr>
          <w:rFonts w:ascii="Calibri" w:hAnsi="Calibri" w:cs="Arial"/>
          <w:b/>
          <w:color w:val="DC9529"/>
          <w:lang w:val="ru-RU"/>
        </w:rPr>
        <w:t xml:space="preserve"> </w:t>
      </w:r>
    </w:p>
    <w:p w:rsidR="00434A3A" w:rsidRDefault="00434A3A" w:rsidP="00434A3A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0C374C">
        <w:rPr>
          <w:rFonts w:ascii="Calibri" w:hAnsi="Calibri"/>
          <w:color w:val="22517D"/>
          <w:lang w:val="ru-RU"/>
        </w:rPr>
        <w:t>у % до відповідного періоду попереднього року</w:t>
      </w:r>
      <w:r>
        <w:rPr>
          <w:rFonts w:ascii="Calibri" w:hAnsi="Calibri"/>
          <w:color w:val="22517D"/>
          <w:lang w:val="ru-RU"/>
        </w:rPr>
        <w:t>, наростаючим підсумком</w:t>
      </w:r>
    </w:p>
    <w:p w:rsidR="00434A3A" w:rsidRDefault="00434A3A" w:rsidP="00434A3A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</w:p>
    <w:p w:rsidR="004C280B" w:rsidRDefault="004C280B">
      <w:pPr>
        <w:rPr>
          <w:rFonts w:ascii="Calibri" w:hAnsi="Calibri" w:cs="Arial"/>
          <w:b/>
          <w:color w:val="DC9529"/>
        </w:rPr>
      </w:pPr>
      <w:r>
        <w:rPr>
          <w:noProof/>
          <w:lang w:eastAsia="uk-UA"/>
          <w14:ligatures w14:val="standardContextual"/>
        </w:rPr>
        <w:drawing>
          <wp:inline distT="0" distB="0" distL="0" distR="0" wp14:anchorId="278E791C" wp14:editId="1FC8DCF9">
            <wp:extent cx="5753100" cy="2804845"/>
            <wp:effectExtent l="0" t="0" r="0" b="0"/>
            <wp:docPr id="44551352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C280B" w:rsidRDefault="004C280B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</w:rPr>
      </w:pPr>
    </w:p>
    <w:p w:rsidR="00AE21C4" w:rsidRPr="00304AE7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DC9529"/>
        </w:rPr>
      </w:pPr>
      <w:r w:rsidRPr="00304AE7">
        <w:rPr>
          <w:rFonts w:ascii="Calibri" w:hAnsi="Calibri" w:cs="Arial"/>
          <w:b/>
          <w:color w:val="DC9529"/>
        </w:rPr>
        <w:t>Індекси сільськогосподарської продукції за категоріями виробників</w:t>
      </w:r>
      <w:r w:rsidRPr="00304AE7">
        <w:rPr>
          <w:rFonts w:ascii="Calibri" w:hAnsi="Calibri" w:cs="Calibri"/>
          <w:b/>
          <w:color w:val="DC9529"/>
        </w:rPr>
        <w:t xml:space="preserve"> </w:t>
      </w:r>
    </w:p>
    <w:p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>у % до відповідного періоду попереднього року</w:t>
      </w:r>
    </w:p>
    <w:p w:rsidR="00AE21C4" w:rsidRPr="00AA2C96" w:rsidRDefault="00AE21C4" w:rsidP="00AE21C4">
      <w:pPr>
        <w:jc w:val="right"/>
        <w:rPr>
          <w:rFonts w:ascii="Calibri" w:hAnsi="Calibri"/>
          <w:color w:val="22517D"/>
          <w:sz w:val="22"/>
          <w:szCs w:val="22"/>
        </w:rPr>
      </w:pPr>
    </w:p>
    <w:tbl>
      <w:tblPr>
        <w:tblW w:w="5000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8"/>
        <w:gridCol w:w="2393"/>
        <w:gridCol w:w="1972"/>
        <w:gridCol w:w="2025"/>
      </w:tblGrid>
      <w:tr w:rsidR="00AE21C4" w:rsidRPr="00773764" w:rsidTr="00002DA7">
        <w:trPr>
          <w:trHeight w:val="247"/>
        </w:trPr>
        <w:tc>
          <w:tcPr>
            <w:tcW w:w="3238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 сільського господарства</w:t>
            </w:r>
          </w:p>
        </w:tc>
        <w:tc>
          <w:tcPr>
            <w:tcW w:w="399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У тому числі</w:t>
            </w:r>
          </w:p>
        </w:tc>
      </w:tr>
      <w:tr w:rsidR="00AE21C4" w:rsidRPr="00773764" w:rsidTr="00002DA7">
        <w:tc>
          <w:tcPr>
            <w:tcW w:w="3238" w:type="dxa"/>
            <w:vMerge/>
            <w:vAlign w:val="center"/>
            <w:hideMark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продукція рослинництва 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продукція </w:t>
            </w: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инництва </w:t>
            </w:r>
          </w:p>
        </w:tc>
      </w:tr>
      <w:tr w:rsidR="00366FB9" w:rsidRPr="00B43F7F" w:rsidTr="00002DA7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53E37" w:rsidRDefault="00366FB9" w:rsidP="00366FB9">
            <w:pPr>
              <w:spacing w:before="120"/>
              <w:rPr>
                <w:rFonts w:ascii="Calibri" w:hAnsi="Calibri" w:cs="Calibri"/>
                <w:b/>
                <w:bCs/>
                <w:color w:val="1F4E79" w:themeColor="accent5" w:themeShade="80"/>
                <w:sz w:val="22"/>
                <w:szCs w:val="22"/>
              </w:rPr>
            </w:pPr>
            <w:r w:rsidRPr="3259EAD8">
              <w:rPr>
                <w:rFonts w:ascii="Calibri" w:hAnsi="Calibri" w:cs="Calibri"/>
                <w:b/>
                <w:bCs/>
                <w:color w:val="1F4E79" w:themeColor="accent5" w:themeShade="80"/>
                <w:sz w:val="22"/>
                <w:szCs w:val="22"/>
              </w:rPr>
              <w:t>Господарства всіх категорій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97,0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68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101,2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90,6</w:t>
            </w:r>
          </w:p>
        </w:tc>
      </w:tr>
      <w:tr w:rsidR="00366FB9" w:rsidRPr="00B43F7F" w:rsidTr="00002DA7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:rsidR="00366FB9" w:rsidRPr="00353E37" w:rsidRDefault="00366FB9" w:rsidP="00366FB9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366FB9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366FB9" w:rsidP="00366FB9">
            <w:pPr>
              <w:spacing w:before="120"/>
              <w:ind w:right="68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366FB9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366FB9" w:rsidRPr="00B43F7F" w:rsidTr="00002DA7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53E37" w:rsidRDefault="00366FB9" w:rsidP="00366FB9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112,0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68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103,6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134,3</w:t>
            </w:r>
          </w:p>
        </w:tc>
      </w:tr>
      <w:tr w:rsidR="00366FB9" w:rsidRPr="00B43F7F" w:rsidTr="00002DA7">
        <w:tc>
          <w:tcPr>
            <w:tcW w:w="323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53E37" w:rsidRDefault="00366FB9" w:rsidP="00366FB9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393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90,2</w:t>
            </w:r>
          </w:p>
        </w:tc>
        <w:tc>
          <w:tcPr>
            <w:tcW w:w="1972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68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99,7</w:t>
            </w:r>
          </w:p>
        </w:tc>
        <w:tc>
          <w:tcPr>
            <w:tcW w:w="2025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366FB9" w:rsidRPr="00316D0E" w:rsidRDefault="00D851D3" w:rsidP="00366FB9">
            <w:pPr>
              <w:spacing w:before="120"/>
              <w:ind w:right="816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78,6</w:t>
            </w:r>
            <w:bookmarkStart w:id="1" w:name="_GoBack"/>
            <w:bookmarkEnd w:id="1"/>
          </w:p>
        </w:tc>
      </w:tr>
    </w:tbl>
    <w:p w:rsidR="37DCEB36" w:rsidRDefault="37DCEB36" w:rsidP="3259EAD8">
      <w:pPr>
        <w:spacing w:line="216" w:lineRule="auto"/>
        <w:rPr>
          <w:rFonts w:ascii="Calibri" w:hAnsi="Calibri" w:cs="Arial"/>
          <w:b/>
          <w:bCs/>
          <w:color w:val="22517D"/>
        </w:rPr>
      </w:pPr>
    </w:p>
    <w:p w:rsidR="37DCEB36" w:rsidRDefault="37DCEB36" w:rsidP="37DCEB36">
      <w:pPr>
        <w:spacing w:line="216" w:lineRule="auto"/>
        <w:rPr>
          <w:rFonts w:ascii="Calibri" w:hAnsi="Calibri" w:cs="Arial"/>
          <w:b/>
          <w:bCs/>
          <w:color w:val="22517D"/>
        </w:rPr>
      </w:pPr>
    </w:p>
    <w:p w:rsidR="00304AE7" w:rsidRDefault="00304AE7" w:rsidP="37DCEB36">
      <w:pPr>
        <w:spacing w:line="216" w:lineRule="auto"/>
        <w:rPr>
          <w:rFonts w:ascii="Calibri" w:hAnsi="Calibri" w:cs="Arial"/>
          <w:b/>
          <w:bCs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A55132" w:rsidRPr="002923D5" w:rsidTr="3259EAD8">
        <w:tc>
          <w:tcPr>
            <w:tcW w:w="9629" w:type="dxa"/>
          </w:tcPr>
          <w:p w:rsidR="00A55132" w:rsidRPr="002923D5" w:rsidRDefault="53AF72AB" w:rsidP="3259EAD8">
            <w:pPr>
              <w:rPr>
                <w:rFonts w:ascii="Calibri" w:hAnsi="Calibri"/>
                <w:b/>
                <w:bCs/>
                <w:color w:val="DC9529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C64B45F" wp14:editId="0BDF0E99">
                  <wp:extent cx="174669" cy="172430"/>
                  <wp:effectExtent l="0" t="0" r="0" b="0"/>
                  <wp:docPr id="9840287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28758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69" cy="17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="Calibri" w:hAnsi="Calibri"/>
                <w:b/>
                <w:bCs/>
                <w:color w:val="DC9529"/>
              </w:rPr>
              <w:t xml:space="preserve">  </w:t>
            </w:r>
            <w:r w:rsidR="00A55132" w:rsidRPr="3259EAD8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A55132" w:rsidRPr="002923D5" w:rsidTr="3259EAD8">
        <w:tc>
          <w:tcPr>
            <w:tcW w:w="9629" w:type="dxa"/>
          </w:tcPr>
          <w:p w:rsidR="00A55132" w:rsidRPr="002923D5" w:rsidRDefault="00A55132" w:rsidP="3259EAD8">
            <w:pPr>
              <w:jc w:val="both"/>
              <w:rPr>
                <w:rFonts w:ascii="Calibri" w:hAnsi="Calibri"/>
                <w:color w:val="22517D"/>
              </w:rPr>
            </w:pPr>
            <w:r w:rsidRPr="3259EAD8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A55132" w:rsidRDefault="00A55132" w:rsidP="00954A57">
            <w:pPr>
              <w:jc w:val="both"/>
              <w:rPr>
                <w:rFonts w:ascii="Calibri" w:hAnsi="Calibri"/>
                <w:color w:val="22517D"/>
              </w:rPr>
            </w:pPr>
          </w:p>
          <w:p w:rsidR="00304AE7" w:rsidRPr="002923D5" w:rsidRDefault="00304AE7" w:rsidP="00954A57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A55132" w:rsidRPr="002923D5" w:rsidTr="3259EAD8">
        <w:tc>
          <w:tcPr>
            <w:tcW w:w="9629" w:type="dxa"/>
          </w:tcPr>
          <w:p w:rsidR="00A55132" w:rsidRPr="002923D5" w:rsidRDefault="4421AB8A" w:rsidP="3259EAD8">
            <w:pPr>
              <w:rPr>
                <w:rFonts w:ascii="Calibri" w:hAnsi="Calibri"/>
                <w:b/>
                <w:bCs/>
                <w:color w:val="DC9529"/>
              </w:rPr>
            </w:pPr>
            <w:r>
              <w:rPr>
                <w:noProof/>
                <w:lang w:eastAsia="uk-UA"/>
              </w:rPr>
              <w:lastRenderedPageBreak/>
              <w:drawing>
                <wp:inline distT="0" distB="0" distL="0" distR="0" wp14:anchorId="5A3921CC" wp14:editId="2EF9CC8E">
                  <wp:extent cx="174669" cy="172430"/>
                  <wp:effectExtent l="0" t="0" r="0" b="0"/>
                  <wp:docPr id="95186879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28758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69" cy="17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="Calibri" w:hAnsi="Calibri"/>
                <w:b/>
                <w:bCs/>
                <w:color w:val="DC9529"/>
              </w:rPr>
              <w:t xml:space="preserve">  </w:t>
            </w:r>
            <w:r w:rsidR="00A55132" w:rsidRPr="3259EAD8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  <w:r w:rsidR="11039CE2" w:rsidRPr="3259EAD8">
              <w:rPr>
                <w:rFonts w:ascii="Calibri" w:hAnsi="Calibri"/>
                <w:b/>
                <w:bCs/>
                <w:color w:val="DC9529"/>
              </w:rPr>
              <w:t xml:space="preserve"> </w:t>
            </w:r>
          </w:p>
        </w:tc>
      </w:tr>
      <w:tr w:rsidR="00A55132" w:rsidRPr="002923D5" w:rsidTr="3259EAD8">
        <w:tc>
          <w:tcPr>
            <w:tcW w:w="9629" w:type="dxa"/>
          </w:tcPr>
          <w:p w:rsidR="00A55132" w:rsidRDefault="00A55132" w:rsidP="00954A57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3259EAD8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3259EAD8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3259EAD8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:rsidR="00A55132" w:rsidRPr="002923D5" w:rsidRDefault="00A55132" w:rsidP="00954A57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A55132" w:rsidRPr="002923D5" w:rsidTr="3259EAD8">
        <w:tc>
          <w:tcPr>
            <w:tcW w:w="9629" w:type="dxa"/>
          </w:tcPr>
          <w:p w:rsidR="00A55132" w:rsidRPr="002923D5" w:rsidRDefault="67AAFC77" w:rsidP="3259EAD8">
            <w:pPr>
              <w:jc w:val="both"/>
              <w:rPr>
                <w:rFonts w:ascii="Calibri" w:hAnsi="Calibri"/>
                <w:b/>
                <w:bCs/>
                <w:color w:val="DC9529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69492FC" wp14:editId="5CC3A3BA">
                  <wp:extent cx="174669" cy="172430"/>
                  <wp:effectExtent l="0" t="0" r="0" b="0"/>
                  <wp:docPr id="35659479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28758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69" cy="17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="Calibri" w:hAnsi="Calibri"/>
                <w:b/>
                <w:bCs/>
                <w:color w:val="DC9529"/>
              </w:rPr>
              <w:t xml:space="preserve">  </w:t>
            </w:r>
            <w:r w:rsidR="00A55132" w:rsidRPr="3259EAD8">
              <w:rPr>
                <w:rFonts w:ascii="Calibri" w:hAnsi="Calibri"/>
                <w:b/>
                <w:bCs/>
                <w:color w:val="DC9529"/>
              </w:rPr>
              <w:t>Методологія</w:t>
            </w:r>
          </w:p>
        </w:tc>
      </w:tr>
      <w:tr w:rsidR="00A55132" w:rsidRPr="001E1AAD" w:rsidTr="3259EAD8">
        <w:tc>
          <w:tcPr>
            <w:tcW w:w="9629" w:type="dxa"/>
          </w:tcPr>
          <w:p w:rsidR="00600355" w:rsidRDefault="00600355" w:rsidP="00600355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У межах державного статистичного спостереження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:rsidR="00600355" w:rsidRDefault="00600355" w:rsidP="00600355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</w:rPr>
              <w:t xml:space="preserve">За постійні ціни прийняті середні ціни 2021 року. </w:t>
            </w:r>
          </w:p>
          <w:p w:rsidR="00600355" w:rsidRDefault="00600355" w:rsidP="00600355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:rsidR="00600355" w:rsidRDefault="00600355" w:rsidP="00600355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</w:t>
            </w:r>
            <w:r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"Площі, валові збори та урожайність сільськогосподарських культур" за формою 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</w:t>
            </w:r>
            <w:r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"Виробництво продукції тваринництва, кількість </w:t>
            </w:r>
            <w:r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тварин та забезпеченість їх кормами" за формою  № 24-сг (місячна) "Звіт про виробництво продукції тваринництва та кількість сільськогосподарських тварин" </w:t>
            </w:r>
            <w:r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</w:t>
            </w:r>
            <w:r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"Реалізація продукції сільського господарства підприємствами та господарствами населення".</w:t>
            </w:r>
          </w:p>
          <w:p w:rsidR="00600355" w:rsidRPr="00600355" w:rsidRDefault="00600355" w:rsidP="00600355">
            <w:pPr>
              <w:spacing w:before="120"/>
              <w:jc w:val="both"/>
              <w:rPr>
                <w:rFonts w:asciiTheme="minorHAnsi" w:hAnsiTheme="minorHAnsi" w:cs="Calibri"/>
                <w:color w:val="0000FF"/>
                <w:u w:val="single"/>
                <w:lang w:val="ru-RU"/>
              </w:rPr>
            </w:pPr>
            <w:r>
              <w:rPr>
                <w:rFonts w:asciiTheme="minorHAnsi" w:hAnsiTheme="minorHAnsi"/>
                <w:color w:val="22517D"/>
              </w:rPr>
              <w:t xml:space="preserve">Методологічні положення: </w:t>
            </w:r>
            <w:hyperlink r:id="rId20" w:history="1">
              <w:r>
                <w:rPr>
                  <w:rStyle w:val="a5"/>
                  <w:rFonts w:asciiTheme="minorHAnsi" w:hAnsiTheme="minorHAnsi"/>
                  <w:color w:val="1F4E79" w:themeColor="accent5" w:themeShade="80"/>
                </w:rPr>
                <w:t>https://www.ukrstat.gov.ua/norm_doc/2023/180/180.pdf</w:t>
              </w:r>
            </w:hyperlink>
            <w:r>
              <w:rPr>
                <w:rStyle w:val="a5"/>
                <w:rFonts w:asciiTheme="minorHAnsi" w:hAnsiTheme="minorHAnsi"/>
                <w:color w:val="1F4E79" w:themeColor="accent5" w:themeShade="80"/>
              </w:rPr>
              <w:t>.</w:t>
            </w:r>
          </w:p>
          <w:p w:rsidR="3259EAD8" w:rsidRPr="00600355" w:rsidRDefault="3259EAD8" w:rsidP="3259EAD8">
            <w:pPr>
              <w:spacing w:before="120"/>
              <w:jc w:val="both"/>
              <w:rPr>
                <w:rStyle w:val="a5"/>
                <w:rFonts w:asciiTheme="minorHAnsi" w:hAnsiTheme="minorHAnsi"/>
                <w:color w:val="1F4E79" w:themeColor="accent5" w:themeShade="80"/>
                <w:lang w:val="ru-RU"/>
              </w:rPr>
            </w:pPr>
          </w:p>
          <w:p w:rsidR="00A55132" w:rsidRPr="00777E03" w:rsidRDefault="00A55132" w:rsidP="00954A57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</w:p>
        </w:tc>
      </w:tr>
      <w:tr w:rsidR="00A55132" w:rsidRPr="002923D5" w:rsidTr="3259EAD8">
        <w:tc>
          <w:tcPr>
            <w:tcW w:w="9629" w:type="dxa"/>
          </w:tcPr>
          <w:p w:rsidR="00A55132" w:rsidRPr="002923D5" w:rsidRDefault="39F15FA8" w:rsidP="3259EAD8">
            <w:pPr>
              <w:jc w:val="both"/>
              <w:rPr>
                <w:rFonts w:ascii="Calibri" w:hAnsi="Calibri"/>
                <w:color w:val="21517E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76DDF9C" wp14:editId="55EFEE96">
                  <wp:extent cx="174669" cy="172430"/>
                  <wp:effectExtent l="0" t="0" r="0" b="0"/>
                  <wp:docPr id="159707545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28758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69" cy="17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259EAD8">
              <w:rPr>
                <w:rFonts w:ascii="Calibri" w:hAnsi="Calibri" w:cs="Calibri"/>
                <w:b/>
                <w:bCs/>
                <w:color w:val="DC9529"/>
              </w:rPr>
              <w:t xml:space="preserve">  </w:t>
            </w:r>
            <w:r w:rsidR="00A55132" w:rsidRPr="3259EAD8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A55132" w:rsidRPr="002923D5" w:rsidTr="3259EAD8">
        <w:tc>
          <w:tcPr>
            <w:tcW w:w="9629" w:type="dxa"/>
          </w:tcPr>
          <w:p w:rsidR="00A55132" w:rsidRPr="002923D5" w:rsidRDefault="50CC1ECC" w:rsidP="3259EAD8">
            <w:pPr>
              <w:jc w:val="both"/>
            </w:pPr>
            <w:r w:rsidRPr="3259EAD8">
              <w:rPr>
                <w:rFonts w:ascii="Calibri" w:eastAsia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в постійних цінах, які оприлюднюються в травні наступного за звітним року.</w:t>
            </w:r>
          </w:p>
        </w:tc>
      </w:tr>
    </w:tbl>
    <w:p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251CAA" w:rsidRDefault="00251CAA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251CAA" w:rsidRDefault="00251CAA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251CAA" w:rsidRDefault="00251CAA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251CAA" w:rsidRDefault="00251CAA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rPr>
          <w:rFonts w:ascii="Calibri" w:hAnsi="Calibri"/>
        </w:rPr>
      </w:pPr>
    </w:p>
    <w:p w:rsidR="00A36402" w:rsidRDefault="00A36402" w:rsidP="00A36402">
      <w:pPr>
        <w:rPr>
          <w:rFonts w:ascii="Calibri" w:hAnsi="Calibri"/>
          <w:sz w:val="10"/>
          <w:szCs w:val="10"/>
        </w:rPr>
      </w:pP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3"/>
      </w:tblGrid>
      <w:tr w:rsidR="00A36402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:rsidR="002C27F0" w:rsidRPr="002C27F0" w:rsidRDefault="002C27F0" w:rsidP="00AE2658">
            <w:pPr>
              <w:widowControl w:val="0"/>
              <w:rPr>
                <w:rFonts w:ascii="Calibri Light" w:hAnsi="Calibri Light" w:cs="Calibri Light"/>
                <w:color w:val="666666"/>
              </w:rPr>
            </w:pPr>
            <w:r w:rsidRPr="002C27F0">
              <w:rPr>
                <w:rFonts w:ascii="Calibri Light" w:hAnsi="Calibri Light" w:cs="Calibri Light"/>
                <w:color w:val="666666"/>
              </w:rPr>
              <w:t>Довідка: тел. (0372)</w:t>
            </w:r>
            <w:r w:rsidR="003A40BA">
              <w:rPr>
                <w:rFonts w:ascii="Calibri Light" w:hAnsi="Calibri Light" w:cs="Calibri Light"/>
                <w:color w:val="666666"/>
              </w:rPr>
              <w:t xml:space="preserve"> </w:t>
            </w:r>
            <w:r w:rsidRPr="002C27F0">
              <w:rPr>
                <w:rFonts w:ascii="Calibri Light" w:hAnsi="Calibri Light" w:cs="Calibri Light"/>
                <w:color w:val="666666"/>
              </w:rPr>
              <w:t xml:space="preserve">55-09-42; e-mail: </w:t>
            </w:r>
            <w:hyperlink r:id="rId21" w:history="1">
              <w:r w:rsidRPr="002C27F0">
                <w:rPr>
                  <w:rStyle w:val="a5"/>
                  <w:rFonts w:ascii="Calibri Light" w:hAnsi="Calibri Light" w:cs="Calibri Light"/>
                  <w:color w:val="666666"/>
                </w:rPr>
                <w:t>gus@cv.ukrstat.gov.ua</w:t>
              </w:r>
            </w:hyperlink>
          </w:p>
          <w:p w:rsidR="002C27F0" w:rsidRPr="002C27F0" w:rsidRDefault="00A36402" w:rsidP="002C27F0">
            <w:pPr>
              <w:rPr>
                <w:rFonts w:asciiTheme="majorHAnsi" w:hAnsiTheme="majorHAnsi" w:cstheme="majorHAnsi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Більше інформації: </w:t>
            </w:r>
            <w:hyperlink r:id="rId22" w:history="1">
              <w:r w:rsidR="002C27F0" w:rsidRPr="002C27F0">
                <w:rPr>
                  <w:rStyle w:val="a5"/>
                  <w:rFonts w:asciiTheme="majorHAnsi" w:hAnsiTheme="majorHAnsi" w:cstheme="majorHAnsi"/>
                  <w:color w:val="666666"/>
                </w:rPr>
                <w:t>http://www.cv.ukrstat.gov.ua/index_statinf/econom/silisrub.html</w:t>
              </w:r>
            </w:hyperlink>
            <w:r w:rsidR="002C27F0" w:rsidRPr="002C27F0">
              <w:rPr>
                <w:rFonts w:asciiTheme="majorHAnsi" w:hAnsiTheme="majorHAnsi" w:cstheme="majorHAnsi"/>
                <w:color w:val="666666"/>
              </w:rPr>
              <w:t xml:space="preserve">   </w:t>
            </w:r>
          </w:p>
          <w:p w:rsidR="002C27F0" w:rsidRPr="002C27F0" w:rsidRDefault="00D851D3" w:rsidP="002C27F0">
            <w:pPr>
              <w:ind w:firstLine="1952"/>
              <w:rPr>
                <w:rFonts w:asciiTheme="majorHAnsi" w:hAnsiTheme="majorHAnsi" w:cstheme="majorHAnsi"/>
                <w:color w:val="666666"/>
              </w:rPr>
            </w:pPr>
            <w:hyperlink r:id="rId23" w:history="1">
              <w:r w:rsidR="002C27F0" w:rsidRPr="002C27F0">
                <w:rPr>
                  <w:rStyle w:val="a5"/>
                  <w:rFonts w:asciiTheme="majorHAnsi" w:hAnsiTheme="majorHAnsi" w:cstheme="majorHAnsi"/>
                  <w:color w:val="666666"/>
                </w:rPr>
                <w:t>http://www.cv.ukrstat.gov.ua/publiy/2017/sil.htm</w:t>
              </w:r>
            </w:hyperlink>
            <w:r w:rsidR="002C27F0" w:rsidRPr="002C27F0">
              <w:rPr>
                <w:rFonts w:asciiTheme="majorHAnsi" w:hAnsiTheme="majorHAnsi" w:cstheme="majorHAnsi"/>
                <w:color w:val="666666"/>
                <w:sz w:val="32"/>
                <w:szCs w:val="32"/>
              </w:rPr>
              <w:t xml:space="preserve"> </w:t>
            </w:r>
            <w:r w:rsidR="002C27F0" w:rsidRPr="002C27F0">
              <w:rPr>
                <w:rFonts w:asciiTheme="majorHAnsi" w:hAnsiTheme="majorHAnsi" w:cstheme="majorHAnsi"/>
                <w:color w:val="666666"/>
              </w:rPr>
              <w:t xml:space="preserve"> </w:t>
            </w:r>
          </w:p>
          <w:p w:rsidR="00A36402" w:rsidRPr="005E0CF1" w:rsidRDefault="002C27F0" w:rsidP="00600355">
            <w:pPr>
              <w:rPr>
                <w:rFonts w:ascii="Calibri" w:hAnsi="Calibri"/>
                <w:sz w:val="10"/>
                <w:szCs w:val="10"/>
              </w:rPr>
            </w:pPr>
            <w:r w:rsidRPr="002C27F0">
              <w:rPr>
                <w:rFonts w:ascii="Calibri Light" w:hAnsi="Calibri Light" w:cs="Calibri Light"/>
                <w:color w:val="666666"/>
              </w:rPr>
              <w:t>© Головне управління статистики у Чернівецькій області, 202</w:t>
            </w:r>
            <w:r w:rsidR="00600355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:rsidR="00A36402" w:rsidRDefault="00A36402" w:rsidP="00A55132">
      <w:pPr>
        <w:widowControl w:val="0"/>
      </w:pPr>
    </w:p>
    <w:sectPr w:rsidR="00A36402" w:rsidSect="0043435C">
      <w:footerReference w:type="even" r:id="rId24"/>
      <w:footerReference w:type="default" r:id="rId25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1161" w:rsidRDefault="00331161" w:rsidP="005345A4">
      <w:r>
        <w:separator/>
      </w:r>
    </w:p>
  </w:endnote>
  <w:endnote w:type="continuationSeparator" w:id="0">
    <w:p w:rsidR="00331161" w:rsidRDefault="00331161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ivaldi">
    <w:altName w:val="Vivald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0E09C2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1161" w:rsidRDefault="00331161" w:rsidP="005345A4">
      <w:r>
        <w:separator/>
      </w:r>
    </w:p>
  </w:footnote>
  <w:footnote w:type="continuationSeparator" w:id="0">
    <w:p w:rsidR="00331161" w:rsidRDefault="00331161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3819086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8.25pt;height:38.25pt;visibility:visible;mso-wrap-style:square" o:bullet="t">
        <v:imagedata r:id="rId1" o:title=""/>
      </v:shape>
    </w:pict>
  </w:numPicBullet>
  <w:numPicBullet w:numPicBulletId="1">
    <w:pict>
      <v:shape id="_x0000_i1027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28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029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30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31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32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33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34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35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36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9pt;height:9pt;visibility:visible;mso-wrap-style:square" o:bullet="t">
        <v:imagedata r:id="rId12" o:title="Конверт"/>
      </v:shape>
    </w:pict>
  </w:numPicBullet>
  <w:abstractNum w:abstractNumId="0" w15:restartNumberingAfterBreak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28326B2"/>
    <w:multiLevelType w:val="hybridMultilevel"/>
    <w:tmpl w:val="67E05D58"/>
    <w:lvl w:ilvl="0" w:tplc="FFFFFFFF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81"/>
    <w:rsid w:val="00001F8D"/>
    <w:rsid w:val="00002DA7"/>
    <w:rsid w:val="000035CF"/>
    <w:rsid w:val="000044A0"/>
    <w:rsid w:val="00005F9C"/>
    <w:rsid w:val="00014871"/>
    <w:rsid w:val="00015006"/>
    <w:rsid w:val="00015105"/>
    <w:rsid w:val="000161D7"/>
    <w:rsid w:val="00020772"/>
    <w:rsid w:val="0002684B"/>
    <w:rsid w:val="000270CF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66499"/>
    <w:rsid w:val="000702FD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5D5B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9C2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4E74"/>
    <w:rsid w:val="001D722D"/>
    <w:rsid w:val="001E1102"/>
    <w:rsid w:val="001E4572"/>
    <w:rsid w:val="001E57A1"/>
    <w:rsid w:val="001E79A5"/>
    <w:rsid w:val="001F107C"/>
    <w:rsid w:val="001F3727"/>
    <w:rsid w:val="001F54C8"/>
    <w:rsid w:val="0020013A"/>
    <w:rsid w:val="0020157E"/>
    <w:rsid w:val="00203BB1"/>
    <w:rsid w:val="00206923"/>
    <w:rsid w:val="002103DC"/>
    <w:rsid w:val="002117EE"/>
    <w:rsid w:val="00211958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42E9"/>
    <w:rsid w:val="00251CAA"/>
    <w:rsid w:val="002530AB"/>
    <w:rsid w:val="00254775"/>
    <w:rsid w:val="00256FF8"/>
    <w:rsid w:val="00260148"/>
    <w:rsid w:val="00260BB1"/>
    <w:rsid w:val="00264E6D"/>
    <w:rsid w:val="00275999"/>
    <w:rsid w:val="0028317C"/>
    <w:rsid w:val="0028485E"/>
    <w:rsid w:val="00287D35"/>
    <w:rsid w:val="00291314"/>
    <w:rsid w:val="002922F3"/>
    <w:rsid w:val="0029251B"/>
    <w:rsid w:val="00294482"/>
    <w:rsid w:val="002A1436"/>
    <w:rsid w:val="002A31AA"/>
    <w:rsid w:val="002A38B8"/>
    <w:rsid w:val="002A7545"/>
    <w:rsid w:val="002B173F"/>
    <w:rsid w:val="002C18E4"/>
    <w:rsid w:val="002C265E"/>
    <w:rsid w:val="002C27F0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4AE7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7232"/>
    <w:rsid w:val="00327E1B"/>
    <w:rsid w:val="003301C0"/>
    <w:rsid w:val="00331161"/>
    <w:rsid w:val="003323CE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7928"/>
    <w:rsid w:val="003505A3"/>
    <w:rsid w:val="00351AF5"/>
    <w:rsid w:val="00354C77"/>
    <w:rsid w:val="00355962"/>
    <w:rsid w:val="003644C8"/>
    <w:rsid w:val="0036625E"/>
    <w:rsid w:val="003666C0"/>
    <w:rsid w:val="00366FB9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863"/>
    <w:rsid w:val="00396FFC"/>
    <w:rsid w:val="003A3A47"/>
    <w:rsid w:val="003A40BA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B7A5B"/>
    <w:rsid w:val="003C14B3"/>
    <w:rsid w:val="003C3D99"/>
    <w:rsid w:val="003C4273"/>
    <w:rsid w:val="003C50DA"/>
    <w:rsid w:val="003C6F2B"/>
    <w:rsid w:val="003D03D1"/>
    <w:rsid w:val="003D09E7"/>
    <w:rsid w:val="003D1E35"/>
    <w:rsid w:val="003D200C"/>
    <w:rsid w:val="003D237C"/>
    <w:rsid w:val="003D5C18"/>
    <w:rsid w:val="003E2F76"/>
    <w:rsid w:val="003E5A8D"/>
    <w:rsid w:val="003E7A35"/>
    <w:rsid w:val="003F219A"/>
    <w:rsid w:val="003F7681"/>
    <w:rsid w:val="00401D3F"/>
    <w:rsid w:val="00401FD9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4A3A"/>
    <w:rsid w:val="00437149"/>
    <w:rsid w:val="00437E79"/>
    <w:rsid w:val="004412B9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1705"/>
    <w:rsid w:val="0047250F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280B"/>
    <w:rsid w:val="004C5CAB"/>
    <w:rsid w:val="004C635E"/>
    <w:rsid w:val="004D19D0"/>
    <w:rsid w:val="004D1E8E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0F2E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4CB7"/>
    <w:rsid w:val="005E2930"/>
    <w:rsid w:val="005E33FA"/>
    <w:rsid w:val="005E3E8C"/>
    <w:rsid w:val="005E40CD"/>
    <w:rsid w:val="005E55FF"/>
    <w:rsid w:val="005E77C4"/>
    <w:rsid w:val="005E7DF3"/>
    <w:rsid w:val="005F3CCA"/>
    <w:rsid w:val="005F59BA"/>
    <w:rsid w:val="00600355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6BC1"/>
    <w:rsid w:val="00627D64"/>
    <w:rsid w:val="00636A5D"/>
    <w:rsid w:val="00637B63"/>
    <w:rsid w:val="006438DC"/>
    <w:rsid w:val="00651839"/>
    <w:rsid w:val="00653544"/>
    <w:rsid w:val="00656AB2"/>
    <w:rsid w:val="0066141B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6689"/>
    <w:rsid w:val="00766BC3"/>
    <w:rsid w:val="00766EC8"/>
    <w:rsid w:val="007671B2"/>
    <w:rsid w:val="00770D7A"/>
    <w:rsid w:val="00776B29"/>
    <w:rsid w:val="00777E03"/>
    <w:rsid w:val="0078111F"/>
    <w:rsid w:val="007818D2"/>
    <w:rsid w:val="007876BB"/>
    <w:rsid w:val="007920ED"/>
    <w:rsid w:val="00795BB0"/>
    <w:rsid w:val="007976C0"/>
    <w:rsid w:val="007B21AF"/>
    <w:rsid w:val="007B2A96"/>
    <w:rsid w:val="007B4B67"/>
    <w:rsid w:val="007B65F6"/>
    <w:rsid w:val="007C35C2"/>
    <w:rsid w:val="007D1180"/>
    <w:rsid w:val="007D28EC"/>
    <w:rsid w:val="007D2E20"/>
    <w:rsid w:val="007D37B9"/>
    <w:rsid w:val="007D79B0"/>
    <w:rsid w:val="007E0B9F"/>
    <w:rsid w:val="007E15B8"/>
    <w:rsid w:val="007E664D"/>
    <w:rsid w:val="007E67C0"/>
    <w:rsid w:val="007E7672"/>
    <w:rsid w:val="007F0FA9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7462"/>
    <w:rsid w:val="00820877"/>
    <w:rsid w:val="00824956"/>
    <w:rsid w:val="00825D66"/>
    <w:rsid w:val="00826603"/>
    <w:rsid w:val="00833CA1"/>
    <w:rsid w:val="00837295"/>
    <w:rsid w:val="0083740E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699D"/>
    <w:rsid w:val="008C75DC"/>
    <w:rsid w:val="008D1F4E"/>
    <w:rsid w:val="008D6752"/>
    <w:rsid w:val="008D7E39"/>
    <w:rsid w:val="008E08EA"/>
    <w:rsid w:val="008E19D8"/>
    <w:rsid w:val="008E2093"/>
    <w:rsid w:val="008E2565"/>
    <w:rsid w:val="008E2721"/>
    <w:rsid w:val="008E2B5C"/>
    <w:rsid w:val="008E2F01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5FE3"/>
    <w:rsid w:val="0091702C"/>
    <w:rsid w:val="00921C44"/>
    <w:rsid w:val="009222FD"/>
    <w:rsid w:val="00922558"/>
    <w:rsid w:val="009239BB"/>
    <w:rsid w:val="00925137"/>
    <w:rsid w:val="0092544E"/>
    <w:rsid w:val="00925967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D7E"/>
    <w:rsid w:val="009976EE"/>
    <w:rsid w:val="00997FBF"/>
    <w:rsid w:val="009A403F"/>
    <w:rsid w:val="009A410E"/>
    <w:rsid w:val="009B1DA0"/>
    <w:rsid w:val="009B43E2"/>
    <w:rsid w:val="009B503C"/>
    <w:rsid w:val="009C119B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2EA0"/>
    <w:rsid w:val="00A03D04"/>
    <w:rsid w:val="00A10490"/>
    <w:rsid w:val="00A10657"/>
    <w:rsid w:val="00A1344D"/>
    <w:rsid w:val="00A20104"/>
    <w:rsid w:val="00A2296B"/>
    <w:rsid w:val="00A27802"/>
    <w:rsid w:val="00A3186C"/>
    <w:rsid w:val="00A33250"/>
    <w:rsid w:val="00A34606"/>
    <w:rsid w:val="00A34A9C"/>
    <w:rsid w:val="00A35E89"/>
    <w:rsid w:val="00A36402"/>
    <w:rsid w:val="00A37B2B"/>
    <w:rsid w:val="00A405C3"/>
    <w:rsid w:val="00A40DDB"/>
    <w:rsid w:val="00A425F0"/>
    <w:rsid w:val="00A45153"/>
    <w:rsid w:val="00A47AF0"/>
    <w:rsid w:val="00A516C5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859"/>
    <w:rsid w:val="00AC1363"/>
    <w:rsid w:val="00AC38A5"/>
    <w:rsid w:val="00AC4845"/>
    <w:rsid w:val="00AC4CE2"/>
    <w:rsid w:val="00AD3F54"/>
    <w:rsid w:val="00AD7A18"/>
    <w:rsid w:val="00AE18BE"/>
    <w:rsid w:val="00AE21C4"/>
    <w:rsid w:val="00AE3AF4"/>
    <w:rsid w:val="00AE5008"/>
    <w:rsid w:val="00AF4992"/>
    <w:rsid w:val="00AF4A82"/>
    <w:rsid w:val="00AF5556"/>
    <w:rsid w:val="00AF6861"/>
    <w:rsid w:val="00AF783F"/>
    <w:rsid w:val="00B05EEA"/>
    <w:rsid w:val="00B0783F"/>
    <w:rsid w:val="00B152A7"/>
    <w:rsid w:val="00B157A4"/>
    <w:rsid w:val="00B157C3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D27"/>
    <w:rsid w:val="00B43337"/>
    <w:rsid w:val="00B464AE"/>
    <w:rsid w:val="00B52DC3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42D2"/>
    <w:rsid w:val="00B76241"/>
    <w:rsid w:val="00B763BC"/>
    <w:rsid w:val="00B766B9"/>
    <w:rsid w:val="00B77832"/>
    <w:rsid w:val="00B834D4"/>
    <w:rsid w:val="00B92EB6"/>
    <w:rsid w:val="00B9457F"/>
    <w:rsid w:val="00B958CA"/>
    <w:rsid w:val="00B9620F"/>
    <w:rsid w:val="00BA0DAC"/>
    <w:rsid w:val="00BA2B95"/>
    <w:rsid w:val="00BA3D5E"/>
    <w:rsid w:val="00BA5516"/>
    <w:rsid w:val="00BA75C3"/>
    <w:rsid w:val="00BB3F8D"/>
    <w:rsid w:val="00BB6E4A"/>
    <w:rsid w:val="00BB6EA4"/>
    <w:rsid w:val="00BC08AA"/>
    <w:rsid w:val="00BC4175"/>
    <w:rsid w:val="00BC5429"/>
    <w:rsid w:val="00BC5DB4"/>
    <w:rsid w:val="00BC6566"/>
    <w:rsid w:val="00BE0C4A"/>
    <w:rsid w:val="00BE344F"/>
    <w:rsid w:val="00BE47D5"/>
    <w:rsid w:val="00BE7BAC"/>
    <w:rsid w:val="00BF0B0D"/>
    <w:rsid w:val="00BF40BE"/>
    <w:rsid w:val="00BF7DA3"/>
    <w:rsid w:val="00C003C3"/>
    <w:rsid w:val="00C02EB6"/>
    <w:rsid w:val="00C03417"/>
    <w:rsid w:val="00C046E7"/>
    <w:rsid w:val="00C04AEE"/>
    <w:rsid w:val="00C0529B"/>
    <w:rsid w:val="00C0633A"/>
    <w:rsid w:val="00C10528"/>
    <w:rsid w:val="00C10D9F"/>
    <w:rsid w:val="00C14316"/>
    <w:rsid w:val="00C168B5"/>
    <w:rsid w:val="00C172D8"/>
    <w:rsid w:val="00C2005D"/>
    <w:rsid w:val="00C20120"/>
    <w:rsid w:val="00C25704"/>
    <w:rsid w:val="00C273F6"/>
    <w:rsid w:val="00C31763"/>
    <w:rsid w:val="00C321E9"/>
    <w:rsid w:val="00C32651"/>
    <w:rsid w:val="00C368D5"/>
    <w:rsid w:val="00C439C2"/>
    <w:rsid w:val="00C5570B"/>
    <w:rsid w:val="00C55F91"/>
    <w:rsid w:val="00C56328"/>
    <w:rsid w:val="00C57848"/>
    <w:rsid w:val="00C6243C"/>
    <w:rsid w:val="00C6318A"/>
    <w:rsid w:val="00C66A28"/>
    <w:rsid w:val="00C66BCC"/>
    <w:rsid w:val="00C72B29"/>
    <w:rsid w:val="00C7717E"/>
    <w:rsid w:val="00C77237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568E"/>
    <w:rsid w:val="00D158AB"/>
    <w:rsid w:val="00D1DDE8"/>
    <w:rsid w:val="00D2068A"/>
    <w:rsid w:val="00D20B3F"/>
    <w:rsid w:val="00D25E02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62EB"/>
    <w:rsid w:val="00D7190A"/>
    <w:rsid w:val="00D71ED1"/>
    <w:rsid w:val="00D72702"/>
    <w:rsid w:val="00D7555B"/>
    <w:rsid w:val="00D75CD6"/>
    <w:rsid w:val="00D75EC3"/>
    <w:rsid w:val="00D80590"/>
    <w:rsid w:val="00D851D3"/>
    <w:rsid w:val="00D86D05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7F5D"/>
    <w:rsid w:val="00DC0D1A"/>
    <w:rsid w:val="00DC21DF"/>
    <w:rsid w:val="00DC3362"/>
    <w:rsid w:val="00DC4341"/>
    <w:rsid w:val="00DD0EE9"/>
    <w:rsid w:val="00DD138A"/>
    <w:rsid w:val="00DD1D01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CFF"/>
    <w:rsid w:val="00E64AE3"/>
    <w:rsid w:val="00E6594F"/>
    <w:rsid w:val="00E71601"/>
    <w:rsid w:val="00E73855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435"/>
    <w:rsid w:val="00ED2550"/>
    <w:rsid w:val="00ED3347"/>
    <w:rsid w:val="00ED544B"/>
    <w:rsid w:val="00ED5771"/>
    <w:rsid w:val="00ED5CBF"/>
    <w:rsid w:val="00ED63FC"/>
    <w:rsid w:val="00ED7CA8"/>
    <w:rsid w:val="00EE0476"/>
    <w:rsid w:val="00EE7FFE"/>
    <w:rsid w:val="00EF31B2"/>
    <w:rsid w:val="00EF390F"/>
    <w:rsid w:val="00EF486E"/>
    <w:rsid w:val="00EF62D0"/>
    <w:rsid w:val="00F0151D"/>
    <w:rsid w:val="00F0215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50A6"/>
    <w:rsid w:val="00FC7B1A"/>
    <w:rsid w:val="00FD23BD"/>
    <w:rsid w:val="00FD6173"/>
    <w:rsid w:val="00FE0719"/>
    <w:rsid w:val="00FE2182"/>
    <w:rsid w:val="00FE605D"/>
    <w:rsid w:val="00FE799B"/>
    <w:rsid w:val="00FF0370"/>
    <w:rsid w:val="00FF0AFE"/>
    <w:rsid w:val="00FF3212"/>
    <w:rsid w:val="00FF4E21"/>
    <w:rsid w:val="0144EE79"/>
    <w:rsid w:val="063FF629"/>
    <w:rsid w:val="06A89FB1"/>
    <w:rsid w:val="09DACC5E"/>
    <w:rsid w:val="0E023FF0"/>
    <w:rsid w:val="0E539199"/>
    <w:rsid w:val="0E5477AB"/>
    <w:rsid w:val="0FC6B0D0"/>
    <w:rsid w:val="0FCB7556"/>
    <w:rsid w:val="11039CE2"/>
    <w:rsid w:val="12F88F5A"/>
    <w:rsid w:val="16F8820E"/>
    <w:rsid w:val="1714D4C3"/>
    <w:rsid w:val="1822C29C"/>
    <w:rsid w:val="18244832"/>
    <w:rsid w:val="198640EE"/>
    <w:rsid w:val="1EB9A23B"/>
    <w:rsid w:val="20325E83"/>
    <w:rsid w:val="23BE5EBF"/>
    <w:rsid w:val="247E4689"/>
    <w:rsid w:val="24839D1D"/>
    <w:rsid w:val="257C3FE3"/>
    <w:rsid w:val="25CB60CA"/>
    <w:rsid w:val="26416BBB"/>
    <w:rsid w:val="275D2DF9"/>
    <w:rsid w:val="2B064C64"/>
    <w:rsid w:val="2C957DDE"/>
    <w:rsid w:val="2D9070EC"/>
    <w:rsid w:val="320CBEF1"/>
    <w:rsid w:val="3259EAD8"/>
    <w:rsid w:val="32C4D034"/>
    <w:rsid w:val="347DE705"/>
    <w:rsid w:val="36637B9E"/>
    <w:rsid w:val="36CA7590"/>
    <w:rsid w:val="37DCEB36"/>
    <w:rsid w:val="38214BD6"/>
    <w:rsid w:val="391E5311"/>
    <w:rsid w:val="395DC93E"/>
    <w:rsid w:val="39A460CC"/>
    <w:rsid w:val="39F15FA8"/>
    <w:rsid w:val="3CF9FA2B"/>
    <w:rsid w:val="40D81018"/>
    <w:rsid w:val="4421AB8A"/>
    <w:rsid w:val="483A75CF"/>
    <w:rsid w:val="4BD4E2F3"/>
    <w:rsid w:val="50CC1ECC"/>
    <w:rsid w:val="52426DF7"/>
    <w:rsid w:val="53AF72AB"/>
    <w:rsid w:val="569817D9"/>
    <w:rsid w:val="5710DBA1"/>
    <w:rsid w:val="5FF58360"/>
    <w:rsid w:val="605E8E3D"/>
    <w:rsid w:val="60688AF9"/>
    <w:rsid w:val="60AB95AB"/>
    <w:rsid w:val="60FE3F94"/>
    <w:rsid w:val="64A79AF8"/>
    <w:rsid w:val="65CDEE18"/>
    <w:rsid w:val="67AAFC77"/>
    <w:rsid w:val="75E3D948"/>
    <w:rsid w:val="7698BEBC"/>
    <w:rsid w:val="781591E4"/>
    <w:rsid w:val="78353F05"/>
    <w:rsid w:val="7B43F50F"/>
    <w:rsid w:val="7D7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50B3DE6A"/>
  <w15:docId w15:val="{A24239EC-E7D8-4117-B957-B220048C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  <w:style w:type="character" w:customStyle="1" w:styleId="10">
    <w:name w:val="Незакрита згадка1"/>
    <w:basedOn w:val="a1"/>
    <w:uiPriority w:val="99"/>
    <w:semiHidden/>
    <w:unhideWhenUsed/>
    <w:rsid w:val="002C27F0"/>
    <w:rPr>
      <w:color w:val="605E5C"/>
      <w:shd w:val="clear" w:color="auto" w:fill="E1DFDD"/>
    </w:rPr>
  </w:style>
  <w:style w:type="paragraph" w:customStyle="1" w:styleId="21">
    <w:name w:val="Знак Знак2 Знак Знак1 Знак Знак Знак Знак Знак Знак Знак Знак"/>
    <w:basedOn w:val="a0"/>
    <w:rsid w:val="002C27F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gus@cv.ukrstat.gov.ua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9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hyperlink" Target="https://www.ukrstat.gov.ua/norm_doc/2023/180/180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17.png"/><Relationship Id="rId23" Type="http://schemas.openxmlformats.org/officeDocument/2006/relationships/hyperlink" Target="http://www.cv.ukrstat.gov.ua/publiy/2017/sil.htm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hyperlink" Target="http://www.cv.ukrstat.gov.ua/index_statinf/econom/silisrub.html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2025</c:v>
                </c:pt>
              </c:strCache>
            </c:strRef>
          </c:tx>
          <c:spPr>
            <a:ln w="12700" cap="rnd">
              <a:solidFill>
                <a:srgbClr val="DC9529"/>
              </a:solidFill>
              <a:round/>
            </a:ln>
            <a:effectLst/>
          </c:spPr>
          <c:marker>
            <c:symbol val="triangle"/>
            <c:size val="3"/>
            <c:spPr>
              <a:solidFill>
                <a:srgbClr val="DC9529"/>
              </a:solidFill>
              <a:ln w="9525">
                <a:solidFill>
                  <a:srgbClr val="DC9529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2311275660078909E-2"/>
                  <c:y val="-5.0201708146228173E-2"/>
                </c:manualLayout>
              </c:layout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rgbClr val="DC9529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845387704020442E-2"/>
                      <c:h val="6.804187165046579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FA66-41FC-9768-DD3EE2D3DE9C}"/>
                </c:ext>
              </c:extLst>
            </c:dLbl>
            <c:dLbl>
              <c:idx val="1"/>
              <c:layout>
                <c:manualLayout>
                  <c:x val="-2.925796527089743E-2"/>
                  <c:y val="-3.995407864032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A66-41FC-9768-DD3EE2D3DE9C}"/>
                </c:ext>
              </c:extLst>
            </c:dLbl>
            <c:dLbl>
              <c:idx val="2"/>
              <c:layout>
                <c:manualLayout>
                  <c:x val="-2.9633762667083834E-2"/>
                  <c:y val="-4.90895056501455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C1-4807-AE63-E124488B43FC}"/>
                </c:ext>
              </c:extLst>
            </c:dLbl>
            <c:dLbl>
              <c:idx val="4"/>
              <c:layout>
                <c:manualLayout>
                  <c:x val="-2.7641966939563098E-2"/>
                  <c:y val="-5.36174658040962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C1-4807-AE63-E124488B43FC}"/>
                </c:ext>
              </c:extLst>
            </c:dLbl>
            <c:dLbl>
              <c:idx val="5"/>
              <c:layout>
                <c:manualLayout>
                  <c:x val="-2.6319028002294416E-2"/>
                  <c:y val="-6.26733334575151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B7F-40A7-A78D-07FB2F396803}"/>
                </c:ext>
              </c:extLst>
            </c:dLbl>
            <c:dLbl>
              <c:idx val="6"/>
              <c:layout>
                <c:manualLayout>
                  <c:x val="-4.0303314734664787E-2"/>
                  <c:y val="-6.2594034481749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A66-41FC-9768-DD3EE2D3DE9C}"/>
                </c:ext>
              </c:extLst>
            </c:dLbl>
            <c:dLbl>
              <c:idx val="7"/>
              <c:layout>
                <c:manualLayout>
                  <c:x val="-3.3101632163529307E-2"/>
                  <c:y val="-3.9967626867560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B7F-40A7-A78D-07FB2F396803}"/>
                </c:ext>
              </c:extLst>
            </c:dLbl>
            <c:dLbl>
              <c:idx val="8"/>
              <c:layout>
                <c:manualLayout>
                  <c:x val="-3.5536145730128185E-2"/>
                  <c:y val="-4.99945448691168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A66-41FC-9768-DD3EE2D3DE9C}"/>
                </c:ext>
              </c:extLst>
            </c:dLbl>
            <c:dLbl>
              <c:idx val="9"/>
              <c:layout>
                <c:manualLayout>
                  <c:x val="-3.7808138221132957E-2"/>
                  <c:y val="-5.5769138207961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A66-41FC-9768-DD3EE2D3DE9C}"/>
                </c:ext>
              </c:extLst>
            </c:dLbl>
            <c:dLbl>
              <c:idx val="10"/>
              <c:layout>
                <c:manualLayout>
                  <c:x val="-3.9678781874120203E-2"/>
                  <c:y val="-4.58603926490171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A66-41FC-9768-DD3EE2D3DE9C}"/>
                </c:ext>
              </c:extLst>
            </c:dLbl>
            <c:dLbl>
              <c:idx val="11"/>
              <c:layout>
                <c:manualLayout>
                  <c:x val="-2.2888529662269036E-2"/>
                  <c:y val="-5.05876543562007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A66-41FC-9768-DD3EE2D3DE9C}"/>
                </c:ext>
              </c:extLst>
            </c:dLbl>
            <c:dLbl>
              <c:idx val="12"/>
              <c:layout>
                <c:manualLayout>
                  <c:x val="-7.6567415827988392E-4"/>
                  <c:y val="-9.88476942894701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A66-41FC-9768-DD3EE2D3DE9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DC9529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 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91.2</c:v>
                </c:pt>
                <c:pt idx="1">
                  <c:v>86.9</c:v>
                </c:pt>
                <c:pt idx="2" formatCode="General">
                  <c:v>88.6</c:v>
                </c:pt>
                <c:pt idx="3" formatCode="General">
                  <c:v>87.5</c:v>
                </c:pt>
                <c:pt idx="4">
                  <c:v>86.8</c:v>
                </c:pt>
                <c:pt idx="5">
                  <c:v>79.7</c:v>
                </c:pt>
                <c:pt idx="6">
                  <c:v>79.599999999999994</c:v>
                </c:pt>
                <c:pt idx="7">
                  <c:v>91.2</c:v>
                </c:pt>
                <c:pt idx="8">
                  <c:v>89.6</c:v>
                </c:pt>
                <c:pt idx="9">
                  <c:v>89.8</c:v>
                </c:pt>
                <c:pt idx="10" formatCode="General">
                  <c:v>96.7</c:v>
                </c:pt>
                <c:pt idx="11" formatCode="General">
                  <c:v>97.9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2026</c:v>
                </c:pt>
              </c:strCache>
            </c:strRef>
          </c:tx>
          <c:spPr>
            <a:ln w="12700" cap="rnd">
              <a:solidFill>
                <a:schemeClr val="accent5">
                  <a:lumMod val="50000"/>
                </a:schemeClr>
              </a:solidFill>
              <a:round/>
            </a:ln>
            <a:effectLst/>
          </c:spPr>
          <c:marker>
            <c:symbol val="diamond"/>
            <c:size val="3"/>
            <c:spPr>
              <a:solidFill>
                <a:schemeClr val="accent5">
                  <a:lumMod val="50000"/>
                </a:schemeClr>
              </a:solidFill>
              <a:ln w="9525">
                <a:solidFill>
                  <a:schemeClr val="accent5">
                    <a:lumMod val="50000"/>
                  </a:scheme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4266047869844095E-2"/>
                  <c:y val="3.85215318766612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14D-406A-A728-6418550343D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5">
                        <a:lumMod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 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Аркуш1!$C$2:$C$13</c:f>
              <c:numCache>
                <c:formatCode>General</c:formatCode>
                <c:ptCount val="12"/>
                <c:pt idx="0">
                  <c:v>82.9</c:v>
                </c:pt>
                <c:pt idx="1">
                  <c:v>94</c:v>
                </c:pt>
                <c:pt idx="2">
                  <c:v>93.1</c:v>
                </c:pt>
                <c:pt idx="3">
                  <c:v>93</c:v>
                </c:pt>
                <c:pt idx="4">
                  <c:v>91.3</c:v>
                </c:pt>
                <c:pt idx="5">
                  <c:v>91.1</c:v>
                </c:pt>
                <c:pt idx="6">
                  <c:v>101.3</c:v>
                </c:pt>
                <c:pt idx="7">
                  <c:v>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4D-406A-A728-6418550343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5968384"/>
        <c:axId val="165974912"/>
      </c:lineChart>
      <c:catAx>
        <c:axId val="16596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5974912"/>
        <c:crosses val="autoZero"/>
        <c:auto val="1"/>
        <c:lblAlgn val="ctr"/>
        <c:lblOffset val="100"/>
        <c:noMultiLvlLbl val="0"/>
      </c:catAx>
      <c:valAx>
        <c:axId val="165974912"/>
        <c:scaling>
          <c:orientation val="minMax"/>
          <c:max val="105"/>
          <c:min val="7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65968384"/>
        <c:crosses val="autoZero"/>
        <c:crossBetween val="midCat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61582451200225"/>
          <c:y val="0.89642237667993563"/>
          <c:w val="0.22378804470633223"/>
          <c:h val="7.64098623963605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71B324-8D87-4606-BD19-CE1FBA785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967E1-DE73-46F0-BF32-FDC6DED27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418279-F85D-4935-9FD7-F0C9E455CF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D5DB46-E384-40F4-891D-D5BA1CD9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2564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САМОЙЛОВА Алла Сергіївна</cp:lastModifiedBy>
  <cp:revision>36</cp:revision>
  <cp:lastPrinted>2026-08-19T13:05:00Z</cp:lastPrinted>
  <dcterms:created xsi:type="dcterms:W3CDTF">2025-10-08T06:54:00Z</dcterms:created>
  <dcterms:modified xsi:type="dcterms:W3CDTF">2026-09-15T13:19:00Z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