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56" w:rsidRPr="005B795C" w:rsidRDefault="00631256" w:rsidP="00631256">
      <w:pPr>
        <w:pStyle w:val="a7"/>
        <w:spacing w:after="120"/>
        <w:ind w:firstLine="5387"/>
        <w:rPr>
          <w:color w:val="000000"/>
          <w:szCs w:val="28"/>
        </w:rPr>
      </w:pPr>
      <w:r w:rsidRPr="005B795C">
        <w:rPr>
          <w:color w:val="000000"/>
        </w:rPr>
        <w:t>ЗАТВЕРДЖЕНО</w:t>
      </w:r>
    </w:p>
    <w:p w:rsidR="00631256" w:rsidRPr="005B795C" w:rsidRDefault="00870D34" w:rsidP="00631256">
      <w:pPr>
        <w:spacing w:after="0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31256" w:rsidRPr="005B795C">
        <w:rPr>
          <w:rFonts w:ascii="Times New Roman" w:hAnsi="Times New Roman" w:cs="Times New Roman"/>
          <w:color w:val="000000"/>
          <w:sz w:val="28"/>
          <w:szCs w:val="28"/>
        </w:rPr>
        <w:t>аказ Головного управління</w:t>
      </w:r>
    </w:p>
    <w:p w:rsidR="00631256" w:rsidRPr="005B795C" w:rsidRDefault="00631256" w:rsidP="00631256">
      <w:pPr>
        <w:spacing w:after="120"/>
        <w:ind w:firstLine="5387"/>
        <w:rPr>
          <w:rFonts w:ascii="Times New Roman" w:hAnsi="Times New Roman" w:cs="Times New Roman"/>
          <w:color w:val="000000"/>
          <w:sz w:val="28"/>
          <w:szCs w:val="28"/>
        </w:rPr>
      </w:pPr>
      <w:r w:rsidRPr="005B795C">
        <w:rPr>
          <w:rFonts w:ascii="Times New Roman" w:hAnsi="Times New Roman" w:cs="Times New Roman"/>
          <w:color w:val="000000"/>
          <w:sz w:val="28"/>
          <w:szCs w:val="28"/>
        </w:rPr>
        <w:t>статистики у Чернівецькій області</w:t>
      </w:r>
    </w:p>
    <w:p w:rsidR="00631256" w:rsidRPr="00F67F39" w:rsidRDefault="00873A66" w:rsidP="00631256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грудня 2021 р.</w:t>
      </w:r>
      <w:r w:rsidR="00631256" w:rsidRPr="00F67F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236-к</w:t>
      </w:r>
      <w:bookmarkStart w:id="0" w:name="_GoBack"/>
      <w:bookmarkEnd w:id="0"/>
    </w:p>
    <w:p w:rsidR="00631256" w:rsidRPr="00582D96" w:rsidRDefault="00631256" w:rsidP="00F67F39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</w:p>
    <w:p w:rsidR="00631256" w:rsidRPr="00582D96" w:rsidRDefault="0037762C" w:rsidP="00E56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82D9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проведення конкурсу на зайняття посади </w:t>
      </w:r>
    </w:p>
    <w:p w:rsidR="0037762C" w:rsidRPr="00582D96" w:rsidRDefault="00B57933" w:rsidP="00F67F3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головного спеціаліста сектору переписів управління збирання,                    підготовки даних статистичних спостережень та взаємодії з респондентами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887"/>
        <w:gridCol w:w="6254"/>
      </w:tblGrid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48"/>
            <w:bookmarkEnd w:id="1"/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792951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обов'язки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933" w:rsidRPr="00CE335A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1. Участь в організації державних статистичних спостережень з питань підготовки та проведення переписів.</w:t>
            </w:r>
          </w:p>
          <w:p w:rsidR="00B57933" w:rsidRPr="00CE335A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2. Введення даних та статистичних метаданих у відповідне електронне середовище для подальшої обробки.</w:t>
            </w:r>
          </w:p>
          <w:p w:rsidR="00B57933" w:rsidRPr="00CE335A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3. Формування інформаційних баз щодо житлових будинків та житлових приміщень в інших будівлях та їх адрес; установ та організацій, які надають послуги для тимчасового проживання населення.</w:t>
            </w:r>
          </w:p>
          <w:p w:rsidR="00B57933" w:rsidRPr="00CE335A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4. Інтеграція даних з різних інформаційних джерел, формування вихідних файлів за результатами державних статистичних спостережень.</w:t>
            </w:r>
          </w:p>
          <w:p w:rsidR="00B57933" w:rsidRPr="00CE335A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5. Здійснення відповідного наповнення картографічного матеріалу та перевірки наборів електронних цифрових карт (ЕЦК) на відповідність Технічним вимогам.</w:t>
            </w:r>
          </w:p>
          <w:p w:rsidR="00D77A90" w:rsidRPr="00D77A90" w:rsidRDefault="00B57933" w:rsidP="00792951">
            <w:pPr>
              <w:pStyle w:val="a6"/>
              <w:spacing w:before="150" w:after="15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335A">
              <w:rPr>
                <w:rFonts w:ascii="Times New Roman" w:hAnsi="Times New Roman" w:cs="Times New Roman"/>
                <w:sz w:val="24"/>
                <w:szCs w:val="24"/>
              </w:rPr>
              <w:t xml:space="preserve">6. Участь у веденні обліку адміністративно-територіальних змін у </w:t>
            </w:r>
            <w:proofErr w:type="spellStart"/>
            <w:r w:rsidRPr="00CE335A">
              <w:rPr>
                <w:rFonts w:ascii="Times New Roman" w:hAnsi="Times New Roman" w:cs="Times New Roman"/>
                <w:sz w:val="24"/>
                <w:szCs w:val="24"/>
              </w:rPr>
              <w:t>міжпереписний</w:t>
            </w:r>
            <w:proofErr w:type="spellEnd"/>
            <w:r w:rsidRPr="00CE335A">
              <w:rPr>
                <w:rFonts w:ascii="Times New Roman" w:hAnsi="Times New Roman" w:cs="Times New Roman"/>
                <w:sz w:val="24"/>
                <w:szCs w:val="24"/>
              </w:rPr>
              <w:t xml:space="preserve"> період.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933" w:rsidRPr="00E61B01" w:rsidRDefault="00B57933" w:rsidP="00B57933">
            <w:pPr>
              <w:spacing w:before="150" w:after="15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B01">
              <w:rPr>
                <w:rFonts w:ascii="Times New Roman" w:hAnsi="Times New Roman" w:cs="Times New Roman"/>
                <w:sz w:val="24"/>
                <w:szCs w:val="24"/>
              </w:rPr>
              <w:t xml:space="preserve">посадовий оклад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E61B01">
              <w:rPr>
                <w:rFonts w:ascii="Times New Roman" w:hAnsi="Times New Roman" w:cs="Times New Roman"/>
                <w:sz w:val="24"/>
                <w:szCs w:val="24"/>
              </w:rPr>
              <w:t>0,00 грн., надбавки, доплати, премії та компенсації відповідно до статті 52 Закону України «Про державну службу»;</w:t>
            </w:r>
          </w:p>
          <w:p w:rsidR="0037762C" w:rsidRPr="005C0856" w:rsidRDefault="00B57933" w:rsidP="00792951">
            <w:pPr>
              <w:spacing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працівникам державних органів» (із змінами).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856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 </w:t>
            </w: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строк призначення особи, яка досягла 65-річного віку, становить один рік з правом повторного призначення без обов'язкового проведення конкурсу щороку</w:t>
            </w:r>
            <w:r w:rsidR="00B847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C0856" w:rsidRPr="005C0856" w:rsidRDefault="005C0856" w:rsidP="00792951">
            <w:pPr>
              <w:pStyle w:val="rvps12"/>
              <w:spacing w:before="120" w:beforeAutospacing="0" w:after="120" w:afterAutospacing="0"/>
              <w:ind w:left="57" w:right="57"/>
              <w:jc w:val="both"/>
            </w:pPr>
            <w:r w:rsidRPr="005C0856">
              <w:t xml:space="preserve">1. Заяву про участь у конкурсі із зазначенням основних мотивів щодо зайняття посади за формою згідно </w:t>
            </w:r>
            <w:r w:rsidR="00812F31">
              <w:t xml:space="preserve">                                       </w:t>
            </w:r>
            <w:r w:rsidRPr="005C0856">
              <w:t>з</w:t>
            </w:r>
            <w:r w:rsidR="00812F31">
              <w:t xml:space="preserve"> </w:t>
            </w:r>
            <w:r w:rsidRPr="005C0856">
              <w:t>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</w:t>
            </w:r>
            <w:r w:rsidR="00812F31">
              <w:t>, (далі – Порядок).</w:t>
            </w:r>
          </w:p>
          <w:p w:rsidR="005C0856" w:rsidRPr="005C0856" w:rsidRDefault="005C0856" w:rsidP="00792951">
            <w:pPr>
              <w:pStyle w:val="rvps12"/>
              <w:spacing w:before="0" w:beforeAutospacing="0" w:after="0" w:afterAutospacing="0"/>
              <w:ind w:left="57" w:right="57"/>
              <w:jc w:val="both"/>
            </w:pPr>
            <w:r w:rsidRPr="005C0856">
              <w:lastRenderedPageBreak/>
              <w:t>2. Резюме за формою згідно з додатком 2</w:t>
            </w:r>
            <w:r w:rsidRPr="005C0856">
              <w:rPr>
                <w:vertAlign w:val="superscript"/>
              </w:rPr>
              <w:t>1</w:t>
            </w:r>
            <w:r w:rsidR="00812F31">
              <w:rPr>
                <w:vertAlign w:val="superscript"/>
              </w:rPr>
              <w:t xml:space="preserve"> </w:t>
            </w:r>
            <w:r w:rsidR="00812F31" w:rsidRPr="00812F31">
              <w:t>Порядку</w:t>
            </w:r>
            <w:r w:rsidRPr="005C0856">
              <w:t>, в якому обов’язково зазначається така інформація:</w:t>
            </w:r>
          </w:p>
          <w:p w:rsidR="005C0856" w:rsidRPr="005C0856" w:rsidRDefault="005C0856" w:rsidP="00792951">
            <w:pPr>
              <w:pStyle w:val="rvps12"/>
              <w:spacing w:before="0" w:beforeAutospacing="0" w:after="0" w:afterAutospacing="0"/>
              <w:ind w:left="57" w:right="57"/>
              <w:jc w:val="both"/>
            </w:pPr>
            <w:r w:rsidRPr="005C0856">
              <w:t>прізвище, ім’я, по батькові кандидата;</w:t>
            </w:r>
          </w:p>
          <w:p w:rsidR="005C0856" w:rsidRPr="005C0856" w:rsidRDefault="005C0856" w:rsidP="00792951">
            <w:pPr>
              <w:pStyle w:val="rvps12"/>
              <w:spacing w:before="0" w:beforeAutospacing="0" w:after="0" w:afterAutospacing="0"/>
              <w:ind w:left="57" w:right="57"/>
              <w:jc w:val="both"/>
            </w:pPr>
            <w:r w:rsidRPr="005C0856">
              <w:t>реквізити документа, що посвідчує особу та підтверджує громадянство України;</w:t>
            </w:r>
          </w:p>
          <w:p w:rsidR="005C0856" w:rsidRPr="005C0856" w:rsidRDefault="005C0856" w:rsidP="00792951">
            <w:pPr>
              <w:pStyle w:val="rvps12"/>
              <w:spacing w:before="0" w:beforeAutospacing="0" w:after="0" w:afterAutospacing="0"/>
              <w:ind w:left="57" w:right="57"/>
              <w:jc w:val="both"/>
            </w:pPr>
            <w:r w:rsidRPr="005C0856">
              <w:t>підтвердження наявності відповідного ступеня вищої освіти;</w:t>
            </w:r>
          </w:p>
          <w:p w:rsidR="005C0856" w:rsidRPr="005C0856" w:rsidRDefault="005C0856" w:rsidP="00792951">
            <w:pPr>
              <w:pStyle w:val="rvps12"/>
              <w:spacing w:before="0" w:beforeAutospacing="0" w:after="120" w:afterAutospacing="0"/>
              <w:ind w:left="57" w:right="57"/>
              <w:jc w:val="both"/>
            </w:pPr>
            <w:r w:rsidRPr="005C0856"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вимог).</w:t>
            </w:r>
          </w:p>
          <w:p w:rsidR="005C0856" w:rsidRDefault="005C0856" w:rsidP="00792951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3. Заяву, в якій повідомляє, що до неї не застосовуються заборони, визначені </w:t>
            </w:r>
            <w:hyperlink r:id="rId5" w:anchor="n13" w:tgtFrame="_blank" w:history="1">
              <w:r w:rsidRPr="005C0856">
                <w:rPr>
                  <w:rFonts w:ascii="Times New Roman" w:hAnsi="Times New Roman" w:cs="Times New Roman"/>
                  <w:sz w:val="24"/>
                  <w:szCs w:val="24"/>
                </w:rPr>
                <w:t>частиною третьою</w:t>
              </w:r>
            </w:hyperlink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hyperlink r:id="rId6" w:anchor="n14" w:tgtFrame="_blank" w:history="1">
              <w:r w:rsidRPr="005C0856">
                <w:rPr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CD5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 xml:space="preserve">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057D00">
              <w:rPr>
                <w:rFonts w:ascii="Times New Roman" w:hAnsi="Times New Roman" w:cs="Times New Roman"/>
                <w:sz w:val="24"/>
                <w:szCs w:val="24"/>
              </w:rPr>
              <w:t xml:space="preserve"> (подача додатків до заяви не є обов’язковою)</w:t>
            </w: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0856" w:rsidRPr="005C0856" w:rsidRDefault="005C0856" w:rsidP="00792951">
            <w:pPr>
              <w:spacing w:after="8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8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C0856">
              <w:rPr>
                <w:rFonts w:ascii="Times New Roman" w:hAnsi="Times New Roman" w:cs="Times New Roman"/>
                <w:sz w:val="24"/>
                <w:szCs w:val="24"/>
              </w:rPr>
              <w:t>. Копію Державного сертифіката про рівень володіння 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163E5A" w:rsidRPr="00782D5D" w:rsidRDefault="00163E5A" w:rsidP="0079295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5D">
              <w:rPr>
                <w:rFonts w:ascii="Times New Roman" w:hAnsi="Times New Roman" w:cs="Times New Roman"/>
                <w:sz w:val="24"/>
                <w:szCs w:val="24"/>
              </w:rPr>
              <w:t>Інформація приймається до 17 год. 00 хв</w:t>
            </w:r>
            <w:r w:rsidRPr="00B57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DD67D1" w:rsidRPr="006B6D7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B6D77"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E5A" w:rsidRPr="005C0856" w:rsidRDefault="00057D00" w:rsidP="00792951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</w:t>
            </w:r>
            <w:r w:rsidR="00163E5A" w:rsidRPr="00163E5A">
              <w:rPr>
                <w:rFonts w:ascii="Times New Roman" w:hAnsi="Times New Roman" w:cs="Times New Roman"/>
                <w:sz w:val="24"/>
                <w:szCs w:val="24"/>
              </w:rPr>
              <w:t xml:space="preserve"> через Єдиний портал вакансій державної служби (</w:t>
            </w:r>
            <w:r w:rsidR="00163E5A"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="00163E5A" w:rsidRPr="0016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63E5A"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163E5A" w:rsidRPr="0016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63E5A" w:rsidRPr="00163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="00163E5A" w:rsidRPr="00163E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762C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(необов'язкові) документи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</w:t>
            </w:r>
            <w:r w:rsidRPr="00812F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hyperlink r:id="rId7" w:anchor="n201" w:tgtFrame="_blank" w:history="1">
              <w:r w:rsidRPr="00812F3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додатком 3</w:t>
              </w:r>
            </w:hyperlink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до Порядку </w:t>
            </w:r>
          </w:p>
        </w:tc>
      </w:tr>
      <w:tr w:rsidR="004A428B" w:rsidRPr="005C0856" w:rsidTr="00792951">
        <w:tc>
          <w:tcPr>
            <w:tcW w:w="1750" w:type="pct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час початку проведення тестування кандидатів.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782D5D" w:rsidRDefault="00DD67D1" w:rsidP="00792951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77">
              <w:rPr>
                <w:rFonts w:ascii="Times New Roman" w:hAnsi="Times New Roman" w:cs="Times New Roman"/>
                <w:sz w:val="24"/>
                <w:szCs w:val="24"/>
              </w:rPr>
              <w:t>28 грудня</w:t>
            </w:r>
            <w:r w:rsidR="004A428B" w:rsidRPr="006B6D77">
              <w:rPr>
                <w:rFonts w:ascii="Times New Roman" w:hAnsi="Times New Roman" w:cs="Times New Roman"/>
                <w:sz w:val="24"/>
                <w:szCs w:val="24"/>
              </w:rPr>
              <w:t xml:space="preserve"> 2021 року </w:t>
            </w:r>
            <w:r w:rsidR="004A428B" w:rsidRPr="00782D5D">
              <w:rPr>
                <w:rFonts w:ascii="Times New Roman" w:hAnsi="Times New Roman" w:cs="Times New Roman"/>
                <w:sz w:val="24"/>
                <w:szCs w:val="24"/>
              </w:rPr>
              <w:t>о 10 год .00 хв.</w:t>
            </w:r>
          </w:p>
        </w:tc>
      </w:tr>
      <w:tr w:rsidR="004A428B" w:rsidRPr="005C0856" w:rsidTr="00792951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тестування.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525290" w:rsidRDefault="004A428B" w:rsidP="00792951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</w:tc>
      </w:tr>
      <w:tr w:rsidR="004A428B" w:rsidRPr="005C0856" w:rsidTr="00792951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4A428B" w:rsidRPr="005C0856" w:rsidRDefault="004A428B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4A428B" w:rsidRPr="00525290" w:rsidRDefault="004A428B" w:rsidP="00792951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</w:tc>
      </w:tr>
      <w:tr w:rsidR="004A428B" w:rsidRPr="005C0856" w:rsidTr="00792951">
        <w:tc>
          <w:tcPr>
            <w:tcW w:w="175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428B" w:rsidRPr="005C0856" w:rsidRDefault="004A428B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25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428B" w:rsidRPr="00525290" w:rsidRDefault="004A428B" w:rsidP="00792951">
            <w:pPr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вул. Головна, буд. 249а</w:t>
            </w:r>
            <w:r w:rsidRPr="00525290">
              <w:rPr>
                <w:rFonts w:ascii="Times New Roman" w:hAnsi="Times New Roman" w:cs="Times New Roman"/>
                <w:sz w:val="24"/>
                <w:szCs w:val="24"/>
              </w:rPr>
              <w:t xml:space="preserve"> (за фізичної присутності кандидатів)</w:t>
            </w:r>
          </w:p>
          <w:p w:rsidR="004A428B" w:rsidRPr="00525290" w:rsidRDefault="004A428B" w:rsidP="004A428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20" w:after="12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Прізвище, ім'я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428B" w:rsidRPr="00D67218" w:rsidRDefault="004A428B" w:rsidP="00792951">
            <w:pPr>
              <w:spacing w:before="120" w:after="12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Бурля Ірина Іванівна</w:t>
            </w:r>
          </w:p>
          <w:p w:rsidR="004A428B" w:rsidRPr="00D67218" w:rsidRDefault="004A428B" w:rsidP="00792951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(0372) 58 15 10</w:t>
            </w:r>
          </w:p>
          <w:p w:rsidR="0037762C" w:rsidRPr="005C0856" w:rsidRDefault="004A428B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gus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cv</w:t>
            </w:r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ukrstat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gov</w:t>
            </w:r>
            <w:proofErr w:type="spellEnd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D672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37762C" w:rsidRPr="005C0856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4F3" w:rsidRPr="00D00B03" w:rsidRDefault="008870E4" w:rsidP="00792951">
            <w:pPr>
              <w:spacing w:before="150" w:after="15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D00B03">
              <w:rPr>
                <w:rFonts w:ascii="Times New Roman" w:hAnsi="Times New Roman"/>
                <w:sz w:val="24"/>
                <w:szCs w:val="24"/>
                <w:lang w:eastAsia="uk-UA"/>
              </w:rPr>
              <w:t>ища освіта не нижче</w:t>
            </w:r>
            <w:r w:rsidR="00B5793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ступеня бакалавра, молодшого бакалавра</w:t>
            </w:r>
            <w:r w:rsidR="00FE1849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7762C" w:rsidRPr="005C0856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B7282F" w:rsidRDefault="0037762C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28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B7282F" w:rsidRDefault="00B7282F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282F">
              <w:rPr>
                <w:rFonts w:ascii="Times New Roman" w:hAnsi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37762C" w:rsidRPr="005C0856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4D413E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603A">
              <w:rPr>
                <w:rFonts w:ascii="Times New Roman" w:hAnsi="Times New Roman" w:cs="Times New Roman"/>
                <w:sz w:val="24"/>
                <w:szCs w:val="24"/>
              </w:rPr>
              <w:t>ільне володіння державною мовою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762C" w:rsidRPr="005C0856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37762C" w:rsidRPr="005C0856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62C" w:rsidRPr="005C0856" w:rsidRDefault="0037762C" w:rsidP="0037762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22D70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122D70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>
              <w:rPr>
                <w:color w:val="000000"/>
              </w:rPr>
              <w:t>Якісне виконання поставлених завдань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849" w:rsidRPr="006B6D77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 w:rsidRPr="006B6D77">
              <w:rPr>
                <w:shd w:val="clear" w:color="auto" w:fill="FFFFFF"/>
              </w:rPr>
              <w:t>- чітке і точне формулювання мети, цілей і завдань службової діяльності;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комплексний підхід до виконання завдань, виявлення ризиків;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B57933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122D70" w:rsidRDefault="00B57933" w:rsidP="00B57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E61B01" w:rsidRDefault="00B57933" w:rsidP="00792951">
            <w:pPr>
              <w:pStyle w:val="a9"/>
              <w:spacing w:before="150" w:beforeAutospacing="0" w:after="150" w:afterAutospacing="0"/>
              <w:ind w:left="57" w:right="57"/>
            </w:pPr>
            <w:r w:rsidRPr="00937BAE">
              <w:rPr>
                <w:color w:val="000000"/>
                <w:lang w:val="uk-UA" w:eastAsia="uk-UA"/>
              </w:rPr>
              <w:t>Ком</w:t>
            </w:r>
            <w:r>
              <w:rPr>
                <w:color w:val="000000"/>
                <w:lang w:val="uk-UA" w:eastAsia="uk-UA"/>
              </w:rPr>
              <w:t>андна робота</w:t>
            </w:r>
            <w:r w:rsidRPr="00937BAE">
              <w:rPr>
                <w:color w:val="000000"/>
                <w:lang w:val="uk-UA" w:eastAsia="uk-UA"/>
              </w:rPr>
              <w:t xml:space="preserve"> та взаємодія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6B6D77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 w:rsidRPr="006B6D77">
              <w:rPr>
                <w:shd w:val="clear" w:color="auto" w:fill="FFFFFF"/>
              </w:rPr>
              <w:t>- розуміння ваги свого внеску у загальний результат (структурного підрозділу / державного органу);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орієнтація на командний результат;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відкритість в обміні інформацією.</w:t>
            </w:r>
          </w:p>
        </w:tc>
      </w:tr>
      <w:tr w:rsidR="00B57933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122D70" w:rsidRDefault="00B57933" w:rsidP="00B57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E61B01" w:rsidRDefault="00B57933" w:rsidP="00792951">
            <w:pPr>
              <w:pStyle w:val="a9"/>
              <w:spacing w:before="150" w:beforeAutospacing="0" w:after="150" w:afterAutospacing="0"/>
              <w:ind w:left="57" w:right="57"/>
            </w:pPr>
            <w:r w:rsidRPr="00937BAE">
              <w:rPr>
                <w:color w:val="000000"/>
                <w:lang w:val="uk-UA" w:eastAsia="uk-UA"/>
              </w:rPr>
              <w:t>Досягнення результатів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6B6D77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 w:rsidRPr="006B6D77">
              <w:rPr>
                <w:shd w:val="clear" w:color="auto" w:fill="FFFFFF"/>
              </w:rPr>
              <w:t>- здатність до чіткого бачення результату діяльності;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вміння фокусувати зусилля для досягнення результату діяльності;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вміння запобігати та ефективно долати перешкоди.</w:t>
            </w:r>
          </w:p>
        </w:tc>
      </w:tr>
      <w:tr w:rsidR="00B57933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122D70" w:rsidRDefault="00B57933" w:rsidP="00B5793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E61B01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>
              <w:rPr>
                <w:color w:val="000000"/>
              </w:rPr>
              <w:t>Ініціативність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933" w:rsidRPr="006B6D77" w:rsidRDefault="00B57933" w:rsidP="00792951">
            <w:pPr>
              <w:pStyle w:val="rvps14"/>
              <w:spacing w:before="150" w:beforeAutospacing="0" w:after="150" w:afterAutospacing="0"/>
              <w:ind w:left="57" w:right="57"/>
            </w:pPr>
            <w:r w:rsidRPr="006B6D77">
              <w:rPr>
                <w:shd w:val="clear" w:color="auto" w:fill="FFFFFF"/>
              </w:rPr>
              <w:t>- здатність пропонувати ідеї та пропозиції без спонукання ззовні;</w:t>
            </w:r>
            <w:r w:rsidRPr="006B6D77">
              <w:br/>
            </w:r>
            <w:r w:rsidRPr="006B6D77">
              <w:rPr>
                <w:shd w:val="clear" w:color="auto" w:fill="FFFFFF"/>
              </w:rPr>
              <w:t>- усвідомлення необхідності самостійно шукати можливості якісного та ефективного виконання своїх посадових обов'язків.</w:t>
            </w:r>
          </w:p>
        </w:tc>
      </w:tr>
    </w:tbl>
    <w:p w:rsidR="00ED7AFC" w:rsidRDefault="00ED7AFC">
      <w:r>
        <w:br w:type="page"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887"/>
        <w:gridCol w:w="6254"/>
      </w:tblGrid>
      <w:tr w:rsidR="00122D70" w:rsidRPr="00122D70" w:rsidTr="0037762C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Професійні знання</w:t>
            </w:r>
          </w:p>
        </w:tc>
      </w:tr>
      <w:tr w:rsidR="00122D70" w:rsidRPr="00122D70" w:rsidTr="00792951">
        <w:tc>
          <w:tcPr>
            <w:tcW w:w="17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FE1849" w:rsidRPr="005C0856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08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5C0856" w:rsidRDefault="00FE1849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8" w:tgtFrame="_blank" w:history="1">
              <w:r w:rsidRPr="0051445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Конституції України</w:t>
              </w:r>
            </w:hyperlink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9" w:tgtFrame="_blank" w:history="1">
              <w:r w:rsidRPr="0051445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"Про державну службу";</w:t>
            </w: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10" w:tgtFrame="_blank" w:history="1">
              <w:r w:rsidRPr="0051445C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Закону України</w:t>
              </w:r>
            </w:hyperlink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"Про запобігання корупції" та іншого законодавства</w:t>
            </w:r>
          </w:p>
        </w:tc>
      </w:tr>
      <w:tr w:rsidR="00122D70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792951">
            <w:pPr>
              <w:spacing w:before="150"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 у сфері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7689" w:rsidRPr="00122D70" w:rsidRDefault="009D7689" w:rsidP="00792951">
            <w:pPr>
              <w:spacing w:before="80" w:after="8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4604A6" w:rsidRPr="00E61B01" w:rsidRDefault="004604A6" w:rsidP="007929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61B01">
              <w:rPr>
                <w:rFonts w:ascii="Times New Roman" w:hAnsi="Times New Roman"/>
                <w:sz w:val="24"/>
                <w:szCs w:val="24"/>
                <w:lang w:eastAsia="uk-UA"/>
              </w:rPr>
              <w:t>Закону України "Про державну статистику";</w:t>
            </w:r>
          </w:p>
          <w:p w:rsidR="004604A6" w:rsidRDefault="004604A6" w:rsidP="00792951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E61B01">
              <w:rPr>
                <w:rFonts w:ascii="Times New Roman" w:eastAsia="Calibri" w:hAnsi="Times New Roman"/>
                <w:sz w:val="24"/>
                <w:szCs w:val="24"/>
              </w:rPr>
              <w:t xml:space="preserve">Принципів діяльності органів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державної статистики;</w:t>
            </w:r>
          </w:p>
          <w:p w:rsidR="00FE1849" w:rsidRPr="0051445C" w:rsidRDefault="004604A6" w:rsidP="00792951">
            <w:pPr>
              <w:spacing w:after="15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445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Закону України </w:t>
            </w: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  <w:r w:rsidRPr="0051445C">
              <w:rPr>
                <w:rFonts w:ascii="Times New Roman" w:eastAsia="Calibri" w:hAnsi="Times New Roman" w:cs="Times New Roman"/>
                <w:sz w:val="24"/>
                <w:szCs w:val="24"/>
              </w:rPr>
              <w:t>Про Всеукраїнський перепис населення</w:t>
            </w:r>
            <w:r w:rsidRPr="005144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</w:t>
            </w:r>
          </w:p>
        </w:tc>
      </w:tr>
      <w:tr w:rsidR="00122D70" w:rsidRPr="00122D70" w:rsidTr="0079295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FE184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849" w:rsidRPr="00122D70" w:rsidRDefault="00FE1849" w:rsidP="006B6D77">
            <w:pPr>
              <w:spacing w:before="150" w:afterLines="150" w:after="36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22D70">
              <w:rPr>
                <w:rFonts w:ascii="Times New Roman" w:hAnsi="Times New Roman"/>
                <w:sz w:val="24"/>
                <w:szCs w:val="24"/>
              </w:rPr>
              <w:t>Технічні знання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D77" w:rsidRPr="00C37884" w:rsidRDefault="006B6D77" w:rsidP="006B6D77">
            <w:pPr>
              <w:pStyle w:val="a6"/>
              <w:spacing w:before="150" w:after="0" w:line="240" w:lineRule="auto"/>
              <w:ind w:left="57" w:right="57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 у</w:t>
            </w:r>
            <w:r w:rsidRPr="00C37884">
              <w:rPr>
                <w:rFonts w:ascii="Times New Roman" w:eastAsia="Calibri" w:hAnsi="Times New Roman"/>
                <w:sz w:val="24"/>
                <w:szCs w:val="24"/>
              </w:rPr>
              <w:t xml:space="preserve">міння використовувати комп'ютерне обладнання та програмне забезпечення (Microsoft Office, </w:t>
            </w:r>
            <w:proofErr w:type="spellStart"/>
            <w:r w:rsidRPr="00C37884">
              <w:rPr>
                <w:rFonts w:ascii="Times New Roman" w:eastAsia="Calibri" w:hAnsi="Times New Roman"/>
                <w:sz w:val="24"/>
                <w:szCs w:val="24"/>
              </w:rPr>
              <w:t>Internet</w:t>
            </w:r>
            <w:proofErr w:type="spellEnd"/>
            <w:r w:rsidRPr="00C37884">
              <w:rPr>
                <w:rFonts w:ascii="Times New Roman" w:eastAsia="Calibri" w:hAnsi="Times New Roman"/>
                <w:sz w:val="24"/>
                <w:szCs w:val="24"/>
              </w:rPr>
              <w:t xml:space="preserve">,                   </w:t>
            </w:r>
            <w:proofErr w:type="spellStart"/>
            <w:r w:rsidRPr="00C37884">
              <w:rPr>
                <w:rFonts w:ascii="Times New Roman" w:eastAsia="Calibri" w:hAnsi="Times New Roman"/>
                <w:sz w:val="24"/>
                <w:szCs w:val="24"/>
              </w:rPr>
              <w:t>Google</w:t>
            </w:r>
            <w:proofErr w:type="spellEnd"/>
            <w:r w:rsidRPr="00C3788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37884">
              <w:rPr>
                <w:rFonts w:ascii="Times New Roman" w:eastAsia="Calibri" w:hAnsi="Times New Roman"/>
                <w:sz w:val="24"/>
                <w:szCs w:val="24"/>
              </w:rPr>
              <w:t>Maps</w:t>
            </w:r>
            <w:proofErr w:type="spellEnd"/>
            <w:r w:rsidRPr="00C3788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3788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ArcGis</w:t>
            </w:r>
            <w:proofErr w:type="spellEnd"/>
            <w:r w:rsidRPr="00C37884">
              <w:rPr>
                <w:rFonts w:ascii="Times New Roman" w:eastAsia="Calibri" w:hAnsi="Times New Roman"/>
                <w:sz w:val="24"/>
                <w:szCs w:val="24"/>
              </w:rPr>
              <w:t>);</w:t>
            </w:r>
          </w:p>
          <w:p w:rsidR="00FE1849" w:rsidRPr="00122D70" w:rsidRDefault="006B6D77" w:rsidP="006B6D77">
            <w:pPr>
              <w:pStyle w:val="a6"/>
              <w:spacing w:before="150" w:afterLines="150" w:after="36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 </w:t>
            </w:r>
            <w:r w:rsidRPr="00B54FD8">
              <w:rPr>
                <w:rFonts w:ascii="Times New Roman" w:eastAsia="Calibri" w:hAnsi="Times New Roman"/>
                <w:sz w:val="24"/>
                <w:szCs w:val="24"/>
              </w:rPr>
              <w:t>уміння працювати з офісною технікою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E56F01" w:rsidRDefault="00E56F01" w:rsidP="00E56F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F01" w:rsidRDefault="00E56F01" w:rsidP="00E56F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56F01" w:rsidSect="00E358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17BE"/>
    <w:multiLevelType w:val="hybridMultilevel"/>
    <w:tmpl w:val="EC0299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3C00"/>
    <w:multiLevelType w:val="hybridMultilevel"/>
    <w:tmpl w:val="61661D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2C"/>
    <w:rsid w:val="00043761"/>
    <w:rsid w:val="00057D00"/>
    <w:rsid w:val="000A01C6"/>
    <w:rsid w:val="00122D70"/>
    <w:rsid w:val="00163E5A"/>
    <w:rsid w:val="001D2F90"/>
    <w:rsid w:val="00220188"/>
    <w:rsid w:val="002C70B9"/>
    <w:rsid w:val="0037762C"/>
    <w:rsid w:val="0040588E"/>
    <w:rsid w:val="004604A6"/>
    <w:rsid w:val="004A428B"/>
    <w:rsid w:val="004D413E"/>
    <w:rsid w:val="0051445C"/>
    <w:rsid w:val="005158B2"/>
    <w:rsid w:val="00525290"/>
    <w:rsid w:val="00582D96"/>
    <w:rsid w:val="005C0856"/>
    <w:rsid w:val="00631256"/>
    <w:rsid w:val="0063650E"/>
    <w:rsid w:val="006B6D77"/>
    <w:rsid w:val="006E72BB"/>
    <w:rsid w:val="007511EB"/>
    <w:rsid w:val="00782D5D"/>
    <w:rsid w:val="00792951"/>
    <w:rsid w:val="00797649"/>
    <w:rsid w:val="007E543A"/>
    <w:rsid w:val="007E6044"/>
    <w:rsid w:val="00812F31"/>
    <w:rsid w:val="0084518F"/>
    <w:rsid w:val="00870D34"/>
    <w:rsid w:val="00873A66"/>
    <w:rsid w:val="00880FA5"/>
    <w:rsid w:val="008870E4"/>
    <w:rsid w:val="00956EEC"/>
    <w:rsid w:val="009B0739"/>
    <w:rsid w:val="009D7689"/>
    <w:rsid w:val="00A224F3"/>
    <w:rsid w:val="00B0418E"/>
    <w:rsid w:val="00B57933"/>
    <w:rsid w:val="00B7282F"/>
    <w:rsid w:val="00B847AA"/>
    <w:rsid w:val="00BD26A6"/>
    <w:rsid w:val="00CD5EBD"/>
    <w:rsid w:val="00CE335A"/>
    <w:rsid w:val="00D00B03"/>
    <w:rsid w:val="00D52DBB"/>
    <w:rsid w:val="00D77A90"/>
    <w:rsid w:val="00DD67D1"/>
    <w:rsid w:val="00E358FC"/>
    <w:rsid w:val="00E434BB"/>
    <w:rsid w:val="00E56F01"/>
    <w:rsid w:val="00E85BEE"/>
    <w:rsid w:val="00ED7AFC"/>
    <w:rsid w:val="00F31BC7"/>
    <w:rsid w:val="00F67F39"/>
    <w:rsid w:val="00F84598"/>
    <w:rsid w:val="00FD7051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0A102-3B24-479C-AF52-51BAF838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7762C"/>
  </w:style>
  <w:style w:type="paragraph" w:customStyle="1" w:styleId="rvps12">
    <w:name w:val="rvps12"/>
    <w:basedOn w:val="a"/>
    <w:uiPriority w:val="99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7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7762C"/>
    <w:rPr>
      <w:color w:val="0000FF"/>
      <w:u w:val="single"/>
    </w:rPr>
  </w:style>
  <w:style w:type="character" w:customStyle="1" w:styleId="rvts9">
    <w:name w:val="rvts9"/>
    <w:basedOn w:val="a0"/>
    <w:rsid w:val="0037762C"/>
  </w:style>
  <w:style w:type="paragraph" w:styleId="a4">
    <w:name w:val="Balloon Text"/>
    <w:basedOn w:val="a"/>
    <w:link w:val="a5"/>
    <w:uiPriority w:val="99"/>
    <w:semiHidden/>
    <w:unhideWhenUsed/>
    <w:rsid w:val="0037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76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7A90"/>
    <w:pPr>
      <w:ind w:left="720"/>
      <w:contextualSpacing/>
    </w:pPr>
  </w:style>
  <w:style w:type="paragraph" w:styleId="a7">
    <w:name w:val="Body Text"/>
    <w:basedOn w:val="a"/>
    <w:link w:val="a8"/>
    <w:rsid w:val="006312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ий текст Знак"/>
    <w:basedOn w:val="a0"/>
    <w:link w:val="a7"/>
    <w:rsid w:val="00631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B5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254%D0%BA/96-%D0%B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rada/show/246-2016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3.rada.gov.ua/laws/show/1682-18/paran13" TargetMode="External"/><Relationship Id="rId10" Type="http://schemas.openxmlformats.org/officeDocument/2006/relationships/hyperlink" Target="https://zakon.rada.gov.ua/rada/show/1700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889-1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4232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Бурля</dc:creator>
  <cp:keywords/>
  <dc:description/>
  <cp:lastModifiedBy>Ірина Бурля</cp:lastModifiedBy>
  <cp:revision>34</cp:revision>
  <cp:lastPrinted>2021-12-07T08:19:00Z</cp:lastPrinted>
  <dcterms:created xsi:type="dcterms:W3CDTF">2021-10-07T10:58:00Z</dcterms:created>
  <dcterms:modified xsi:type="dcterms:W3CDTF">2021-12-09T06:52:00Z</dcterms:modified>
</cp:coreProperties>
</file>